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713"/>
        </w:tabs>
        <w:adjustRightInd w:val="0"/>
        <w:snapToGrid w:val="0"/>
        <w:spacing w:line="360" w:lineRule="auto"/>
        <w:jc w:val="center"/>
        <w:rPr>
          <w:rFonts w:hint="eastAsia" w:ascii="方正小标宋简体" w:hAnsi="Calibri" w:eastAsia="方正小标宋简体" w:cs="宋体"/>
          <w:sz w:val="32"/>
          <w:szCs w:val="32"/>
          <w:lang w:eastAsia="zh-CN"/>
        </w:rPr>
      </w:pPr>
      <w:r>
        <w:rPr>
          <w:rFonts w:hint="eastAsia" w:ascii="方正小标宋简体" w:hAnsi="Calibri" w:eastAsia="方正小标宋简体" w:cs="宋体"/>
          <w:sz w:val="32"/>
          <w:szCs w:val="32"/>
          <w:lang w:eastAsia="zh-CN"/>
        </w:rPr>
        <w:t>湖南省地震局长沙地震监测中心站建设项目</w:t>
      </w:r>
    </w:p>
    <w:p>
      <w:pPr>
        <w:tabs>
          <w:tab w:val="center" w:pos="4713"/>
        </w:tabs>
        <w:adjustRightInd w:val="0"/>
        <w:snapToGrid w:val="0"/>
        <w:spacing w:line="360" w:lineRule="auto"/>
        <w:jc w:val="center"/>
        <w:rPr>
          <w:rFonts w:ascii="方正小标宋简体" w:hAnsi="Calibri" w:eastAsia="方正小标宋简体" w:cs="宋体"/>
          <w:sz w:val="32"/>
          <w:szCs w:val="32"/>
        </w:rPr>
      </w:pPr>
      <w:r>
        <w:rPr>
          <w:rFonts w:hint="eastAsia" w:ascii="方正小标宋简体" w:hAnsi="Calibri" w:eastAsia="方正小标宋简体" w:cs="宋体"/>
          <w:sz w:val="32"/>
          <w:szCs w:val="32"/>
          <w:lang w:eastAsia="zh-CN"/>
        </w:rPr>
        <w:t>工程监理服务项目内部洽谈文件</w:t>
      </w:r>
    </w:p>
    <w:p>
      <w:pPr>
        <w:ind w:firstLine="640" w:firstLineChars="200"/>
        <w:rPr>
          <w:rFonts w:ascii="黑体" w:hAnsi="黑体" w:eastAsia="黑体" w:cs="宋体"/>
          <w:sz w:val="32"/>
          <w:szCs w:val="32"/>
        </w:rPr>
      </w:pPr>
      <w:r>
        <w:rPr>
          <w:rFonts w:hint="eastAsia" w:ascii="黑体" w:hAnsi="黑体" w:eastAsia="黑体" w:cs="宋体"/>
          <w:sz w:val="32"/>
          <w:szCs w:val="32"/>
        </w:rPr>
        <w:t>一、项目名称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宋体"/>
          <w:sz w:val="32"/>
          <w:szCs w:val="32"/>
        </w:rPr>
      </w:pPr>
      <w:r>
        <w:rPr>
          <w:rFonts w:hint="eastAsia" w:ascii="仿宋_GB2312" w:hAnsi="Calibri" w:eastAsia="仿宋_GB2312" w:cs="宋体"/>
          <w:sz w:val="32"/>
          <w:szCs w:val="32"/>
        </w:rPr>
        <w:t>湖南省地震局长沙地震监测中心站建设项目工程监理服务项目</w:t>
      </w:r>
    </w:p>
    <w:p>
      <w:pPr>
        <w:ind w:firstLine="640" w:firstLineChars="200"/>
        <w:rPr>
          <w:rFonts w:ascii="黑体" w:hAnsi="黑体" w:eastAsia="黑体" w:cs="宋体"/>
          <w:sz w:val="32"/>
          <w:szCs w:val="32"/>
        </w:rPr>
      </w:pPr>
      <w:r>
        <w:rPr>
          <w:rFonts w:hint="eastAsia" w:ascii="黑体" w:hAnsi="黑体" w:eastAsia="黑体" w:cs="宋体"/>
          <w:sz w:val="32"/>
          <w:szCs w:val="32"/>
        </w:rPr>
        <w:t>二、预算金额</w:t>
      </w:r>
    </w:p>
    <w:p>
      <w:pPr>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人民币</w:t>
      </w:r>
      <w:r>
        <w:rPr>
          <w:rFonts w:hint="eastAsia" w:ascii="仿宋_GB2312" w:eastAsia="仿宋_GB2312" w:cs="宋体"/>
          <w:sz w:val="32"/>
          <w:szCs w:val="32"/>
          <w:lang w:val="en-US" w:eastAsia="zh-CN"/>
        </w:rPr>
        <w:t>8.8400</w:t>
      </w:r>
      <w:r>
        <w:rPr>
          <w:rFonts w:hint="eastAsia" w:ascii="仿宋_GB2312" w:hAnsi="Calibri" w:eastAsia="仿宋_GB2312" w:cs="宋体"/>
          <w:sz w:val="32"/>
          <w:szCs w:val="32"/>
        </w:rPr>
        <w:t>万元</w:t>
      </w:r>
    </w:p>
    <w:p>
      <w:pPr>
        <w:ind w:firstLine="640" w:firstLineChars="200"/>
        <w:rPr>
          <w:rFonts w:ascii="黑体" w:hAnsi="黑体" w:eastAsia="黑体" w:cs="宋体"/>
          <w:sz w:val="32"/>
          <w:szCs w:val="32"/>
        </w:rPr>
      </w:pPr>
      <w:r>
        <w:rPr>
          <w:rFonts w:hint="eastAsia" w:ascii="黑体" w:hAnsi="黑体" w:eastAsia="黑体" w:cs="宋体"/>
          <w:sz w:val="32"/>
          <w:szCs w:val="32"/>
        </w:rPr>
        <w:t>三、供应商资格条件</w:t>
      </w:r>
    </w:p>
    <w:p>
      <w:pPr>
        <w:ind w:firstLine="640" w:firstLineChars="200"/>
        <w:rPr>
          <w:rFonts w:ascii="仿宋_GB2312" w:hAnsi="Calibri" w:eastAsia="仿宋_GB2312" w:cs="宋体"/>
          <w:sz w:val="32"/>
          <w:szCs w:val="32"/>
          <w:highlight w:val="none"/>
        </w:rPr>
      </w:pPr>
      <w:r>
        <w:rPr>
          <w:rFonts w:hint="eastAsia" w:ascii="仿宋_GB2312" w:hAnsi="Calibri" w:eastAsia="仿宋_GB2312" w:cs="宋体"/>
          <w:sz w:val="32"/>
          <w:szCs w:val="32"/>
          <w:highlight w:val="none"/>
        </w:rPr>
        <w:t>1.符合《中华人民共和国政府采购法》第二十二条规定；</w:t>
      </w:r>
    </w:p>
    <w:p>
      <w:pPr>
        <w:ind w:firstLine="640" w:firstLineChars="200"/>
        <w:rPr>
          <w:rFonts w:ascii="仿宋_GB2312" w:hAnsi="Calibri" w:eastAsia="仿宋_GB2312" w:cs="宋体"/>
          <w:sz w:val="32"/>
          <w:szCs w:val="32"/>
          <w:highlight w:val="none"/>
        </w:rPr>
      </w:pPr>
      <w:r>
        <w:rPr>
          <w:rFonts w:hint="eastAsia" w:ascii="仿宋_GB2312" w:hAnsi="Calibri" w:eastAsia="仿宋_GB2312" w:cs="宋体"/>
          <w:sz w:val="32"/>
          <w:szCs w:val="32"/>
          <w:highlight w:val="none"/>
        </w:rPr>
        <w:t>（1）投标人法人营业执照副本复印件；</w:t>
      </w:r>
    </w:p>
    <w:p>
      <w:pPr>
        <w:ind w:firstLine="640" w:firstLineChars="200"/>
        <w:rPr>
          <w:rFonts w:ascii="仿宋_GB2312" w:hAnsi="Calibri" w:eastAsia="仿宋_GB2312" w:cs="宋体"/>
          <w:sz w:val="32"/>
          <w:szCs w:val="32"/>
          <w:highlight w:val="none"/>
        </w:rPr>
      </w:pPr>
      <w:r>
        <w:rPr>
          <w:rFonts w:hint="eastAsia" w:ascii="仿宋_GB2312" w:hAnsi="Calibri" w:eastAsia="仿宋_GB2312" w:cs="宋体"/>
          <w:sz w:val="32"/>
          <w:szCs w:val="32"/>
          <w:highlight w:val="none"/>
        </w:rPr>
        <w:t>（2）法定代表人授权委托书原件及双方身份证复印件；</w:t>
      </w:r>
    </w:p>
    <w:p>
      <w:pPr>
        <w:ind w:firstLine="640" w:firstLineChars="200"/>
      </w:pPr>
      <w:r>
        <w:rPr>
          <w:rFonts w:hint="eastAsia" w:ascii="仿宋_GB2312" w:hAnsi="Calibri" w:eastAsia="仿宋_GB2312" w:cs="宋体"/>
          <w:sz w:val="32"/>
          <w:szCs w:val="32"/>
          <w:highlight w:val="none"/>
        </w:rPr>
        <w:t>2.国内注册（指按国家有关规定要求注册的）生产或经营范围达到本次采购服务要求；</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lang w:val="en-US" w:eastAsia="zh-CN"/>
        </w:rPr>
        <w:t>3</w:t>
      </w:r>
      <w:r>
        <w:rPr>
          <w:rFonts w:hint="eastAsia" w:ascii="仿宋_GB2312" w:hAnsi="Calibri" w:eastAsia="仿宋_GB2312" w:cs="宋体"/>
          <w:sz w:val="32"/>
          <w:szCs w:val="32"/>
          <w:highlight w:val="none"/>
        </w:rPr>
        <w:t>.具有中华人民共和国住建部颁发的工程监理乙级及以上资质；</w:t>
      </w:r>
    </w:p>
    <w:p>
      <w:pPr>
        <w:ind w:firstLine="640" w:firstLineChars="200"/>
        <w:rPr>
          <w:rFonts w:ascii="仿宋_GB2312" w:hAnsi="Calibri" w:eastAsia="仿宋_GB2312" w:cs="宋体"/>
          <w:sz w:val="32"/>
          <w:szCs w:val="32"/>
          <w:highlight w:val="none"/>
        </w:rPr>
      </w:pPr>
      <w:r>
        <w:rPr>
          <w:rFonts w:hint="eastAsia" w:ascii="仿宋_GB2312" w:hAnsi="Calibri" w:eastAsia="仿宋_GB2312" w:cs="宋体"/>
          <w:sz w:val="32"/>
          <w:szCs w:val="32"/>
          <w:highlight w:val="none"/>
          <w:lang w:val="en-US" w:eastAsia="zh-CN"/>
        </w:rPr>
        <w:t>4.</w:t>
      </w:r>
      <w:r>
        <w:rPr>
          <w:rFonts w:hint="eastAsia" w:ascii="仿宋_GB2312" w:hAnsi="Calibri" w:eastAsia="仿宋_GB2312" w:cs="宋体"/>
          <w:sz w:val="32"/>
          <w:szCs w:val="32"/>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加本次采购活动。</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注：资格证明文件复印件须加盖投标人公章。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lang w:eastAsia="zh-CN"/>
        </w:rPr>
        <w:t>本项目不接受联合体招标，不允许分包。</w:t>
      </w:r>
    </w:p>
    <w:p>
      <w:pPr>
        <w:ind w:firstLine="640" w:firstLineChars="200"/>
        <w:rPr>
          <w:rFonts w:hint="eastAsia" w:ascii="黑体" w:hAnsi="黑体" w:eastAsia="黑体" w:cs="宋体"/>
          <w:sz w:val="32"/>
          <w:szCs w:val="32"/>
          <w:highlight w:val="none"/>
          <w:lang w:eastAsia="zh-CN"/>
        </w:rPr>
      </w:pPr>
      <w:bookmarkStart w:id="0" w:name="_Toc397350318_WPSOffice_Level2"/>
      <w:r>
        <w:rPr>
          <w:rFonts w:hint="eastAsia" w:ascii="黑体" w:hAnsi="黑体" w:eastAsia="黑体" w:cs="宋体"/>
          <w:sz w:val="32"/>
          <w:szCs w:val="32"/>
          <w:highlight w:val="none"/>
          <w:lang w:eastAsia="zh-CN"/>
        </w:rPr>
        <w:t>三、项目概况</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长沙地震监测中心站建设项目施工全过程监理，包括但不限于质量控制、进度控制、投资控制、合同管理、档案管理、组织协调和安全监理、环保监理等工作。</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宋体"/>
          <w:sz w:val="32"/>
          <w:szCs w:val="32"/>
          <w:highlight w:val="none"/>
          <w:lang w:val="en-US" w:eastAsia="zh-CN"/>
        </w:rPr>
      </w:pPr>
      <w:r>
        <w:rPr>
          <w:rFonts w:hint="eastAsia" w:ascii="黑体" w:hAnsi="黑体" w:eastAsia="黑体" w:cs="宋体"/>
          <w:sz w:val="32"/>
          <w:szCs w:val="32"/>
          <w:highlight w:val="none"/>
          <w:lang w:val="en-US" w:eastAsia="zh-CN"/>
        </w:rPr>
        <w:t>1.工程概况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default" w:ascii="仿宋_GB2312" w:hAnsi="Calibri" w:eastAsia="仿宋_GB2312" w:cs="宋体"/>
          <w:kern w:val="2"/>
          <w:sz w:val="32"/>
          <w:szCs w:val="32"/>
          <w:highlight w:val="none"/>
          <w:lang w:val="en-US" w:eastAsia="zh-CN" w:bidi="ar-SA"/>
        </w:rPr>
        <w:t>主要内容为业务提升及标准化改造、基础设施维修改造、消防安全改造。</w:t>
      </w:r>
    </w:p>
    <w:p>
      <w:pPr>
        <w:pStyle w:val="2"/>
        <w:numPr>
          <w:ilvl w:val="0"/>
          <w:numId w:val="0"/>
        </w:numPr>
        <w:ind w:leftChars="400"/>
        <w:rPr>
          <w:rFonts w:hint="default"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（1）</w:t>
      </w:r>
      <w:r>
        <w:rPr>
          <w:rFonts w:hint="default" w:ascii="仿宋_GB2312" w:hAnsi="Calibri" w:eastAsia="仿宋_GB2312" w:cs="宋体"/>
          <w:kern w:val="2"/>
          <w:sz w:val="32"/>
          <w:szCs w:val="32"/>
          <w:highlight w:val="none"/>
          <w:lang w:val="en-US" w:eastAsia="zh-CN" w:bidi="ar-SA"/>
        </w:rPr>
        <w:t>业务提升及标准化改造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①</w:t>
      </w:r>
      <w:r>
        <w:rPr>
          <w:rFonts w:hint="default" w:ascii="仿宋_GB2312" w:hAnsi="Calibri" w:eastAsia="仿宋_GB2312" w:cs="宋体"/>
          <w:kern w:val="2"/>
          <w:sz w:val="32"/>
          <w:szCs w:val="32"/>
          <w:highlight w:val="none"/>
          <w:lang w:val="en-US" w:eastAsia="zh-CN" w:bidi="ar-SA"/>
        </w:rPr>
        <w:t>观测山洞改造：定制、更换山洞窿道、观测室密封门6镗，定制观测仪器防潮保温罩2个；山洞地下室及通道清理、维修等。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②</w:t>
      </w:r>
      <w:r>
        <w:rPr>
          <w:rFonts w:hint="default" w:ascii="仿宋_GB2312" w:hAnsi="Calibri" w:eastAsia="仿宋_GB2312" w:cs="宋体"/>
          <w:kern w:val="2"/>
          <w:sz w:val="32"/>
          <w:szCs w:val="32"/>
          <w:highlight w:val="none"/>
          <w:lang w:val="en-US" w:eastAsia="zh-CN" w:bidi="ar-SA"/>
        </w:rPr>
        <w:t>运维保障区维修改造：备机备件库、仪器维修室墙面粉刷、地面瓷砖铺设、屋顶维修、灯光照明设施更新等改造。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③</w:t>
      </w:r>
      <w:r>
        <w:rPr>
          <w:rFonts w:hint="default" w:ascii="仿宋_GB2312" w:hAnsi="Calibri" w:eastAsia="仿宋_GB2312" w:cs="宋体"/>
          <w:kern w:val="2"/>
          <w:sz w:val="32"/>
          <w:szCs w:val="32"/>
          <w:highlight w:val="none"/>
          <w:lang w:val="en-US" w:eastAsia="zh-CN" w:bidi="ar-SA"/>
        </w:rPr>
        <w:t>安防监控系统更新：观测区、工作区、大院的监控系统更新、补充，实现观测环境、仪器状况、院内安全的视频监控。</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④</w:t>
      </w:r>
      <w:r>
        <w:rPr>
          <w:rFonts w:hint="default" w:ascii="仿宋_GB2312" w:hAnsi="Calibri" w:eastAsia="仿宋_GB2312" w:cs="宋体"/>
          <w:kern w:val="2"/>
          <w:sz w:val="32"/>
          <w:szCs w:val="32"/>
          <w:highlight w:val="none"/>
          <w:lang w:val="en-US" w:eastAsia="zh-CN" w:bidi="ar-SA"/>
        </w:rPr>
        <w:t>院内强弱电线路更新改造：院内现有强弱电线路全面清理，敷设不锈钢桥架，线路全部入桥架布设等。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⑤</w:t>
      </w:r>
      <w:r>
        <w:rPr>
          <w:rFonts w:hint="default" w:ascii="仿宋_GB2312" w:hAnsi="Calibri" w:eastAsia="仿宋_GB2312" w:cs="宋体"/>
          <w:kern w:val="2"/>
          <w:sz w:val="32"/>
          <w:szCs w:val="32"/>
          <w:highlight w:val="none"/>
          <w:lang w:val="en-US" w:eastAsia="zh-CN" w:bidi="ar-SA"/>
        </w:rPr>
        <w:t>房屋外墙屋面改造：1#、2#两栋业务楼正面及两侧外墙更新改造，主要包括原外墙面铲除，防水处理，喷涂真石外墙漆，1#楼屋顶防水处理，屋顶栏杆更换，空调外机机架定制等。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⑥</w:t>
      </w:r>
      <w:r>
        <w:rPr>
          <w:rFonts w:hint="default" w:ascii="仿宋_GB2312" w:hAnsi="Calibri" w:eastAsia="仿宋_GB2312" w:cs="宋体"/>
          <w:kern w:val="2"/>
          <w:sz w:val="32"/>
          <w:szCs w:val="32"/>
          <w:highlight w:val="none"/>
          <w:lang w:val="en-US" w:eastAsia="zh-CN" w:bidi="ar-SA"/>
        </w:rPr>
        <w:t>排水系统改造：院内排水沟疏通、维修改造，1#、2#两栋业务楼排水管更换、冷凝水管铺设等。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⑦</w:t>
      </w:r>
      <w:r>
        <w:rPr>
          <w:rFonts w:hint="default" w:ascii="仿宋_GB2312" w:hAnsi="Calibri" w:eastAsia="仿宋_GB2312" w:cs="宋体"/>
          <w:kern w:val="2"/>
          <w:sz w:val="32"/>
          <w:szCs w:val="32"/>
          <w:highlight w:val="none"/>
          <w:lang w:val="en-US" w:eastAsia="zh-CN" w:bidi="ar-SA"/>
        </w:rPr>
        <w:t>1#楼整体维修改造：室内墙体维修，铝合金窗更换，办公室门更换，室内供电线路更换，大门和传达室改造，卫生间整体改造，厨房改造等。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⑧</w:t>
      </w:r>
      <w:r>
        <w:rPr>
          <w:rFonts w:hint="default" w:ascii="仿宋_GB2312" w:hAnsi="Calibri" w:eastAsia="仿宋_GB2312" w:cs="宋体"/>
          <w:kern w:val="2"/>
          <w:sz w:val="32"/>
          <w:szCs w:val="32"/>
          <w:highlight w:val="none"/>
          <w:lang w:val="en-US" w:eastAsia="zh-CN" w:bidi="ar-SA"/>
        </w:rPr>
        <w:t>文化展示室更新升级：现有装修装饰及布展拆除，基础装修，强弱电改造等。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⑨</w:t>
      </w:r>
      <w:r>
        <w:rPr>
          <w:rFonts w:hint="default" w:ascii="仿宋_GB2312" w:hAnsi="Calibri" w:eastAsia="仿宋_GB2312" w:cs="宋体"/>
          <w:kern w:val="2"/>
          <w:sz w:val="32"/>
          <w:szCs w:val="32"/>
          <w:highlight w:val="none"/>
          <w:lang w:val="en-US" w:eastAsia="zh-CN" w:bidi="ar-SA"/>
        </w:rPr>
        <w:t>标志标牌制作：按照台站标准化建设要求，对观测区、业务区、办公区标志标牌进行整体规划、设计，制作整套标志标牌。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（2）</w:t>
      </w:r>
      <w:r>
        <w:rPr>
          <w:rFonts w:hint="default" w:ascii="仿宋_GB2312" w:hAnsi="Calibri" w:eastAsia="仿宋_GB2312" w:cs="宋体"/>
          <w:kern w:val="2"/>
          <w:sz w:val="32"/>
          <w:szCs w:val="32"/>
          <w:highlight w:val="none"/>
          <w:lang w:val="en-US" w:eastAsia="zh-CN" w:bidi="ar-SA"/>
        </w:rPr>
        <w:t>院内基础设施维修改造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①</w:t>
      </w:r>
      <w:r>
        <w:rPr>
          <w:rFonts w:hint="default" w:ascii="仿宋_GB2312" w:hAnsi="Calibri" w:eastAsia="仿宋_GB2312" w:cs="宋体"/>
          <w:kern w:val="2"/>
          <w:sz w:val="32"/>
          <w:szCs w:val="32"/>
          <w:highlight w:val="none"/>
          <w:lang w:val="en-US" w:eastAsia="zh-CN" w:bidi="ar-SA"/>
        </w:rPr>
        <w:t>停车棚建设：在院内后侧建设含6个车位的停车棚，包括基础工程，钢结构停车棚架，帆布棚顶等。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②</w:t>
      </w:r>
      <w:r>
        <w:rPr>
          <w:rFonts w:hint="default" w:ascii="仿宋_GB2312" w:hAnsi="Calibri" w:eastAsia="仿宋_GB2312" w:cs="宋体"/>
          <w:kern w:val="2"/>
          <w:sz w:val="32"/>
          <w:szCs w:val="32"/>
          <w:highlight w:val="none"/>
          <w:lang w:val="en-US" w:eastAsia="zh-CN" w:bidi="ar-SA"/>
        </w:rPr>
        <w:t>国旗台建设：在院内前侧建设国旗台，包括基础施工、国旗旗杆定制安装等。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（3）</w:t>
      </w:r>
      <w:r>
        <w:rPr>
          <w:rFonts w:hint="default" w:ascii="仿宋_GB2312" w:hAnsi="Calibri" w:eastAsia="仿宋_GB2312" w:cs="宋体"/>
          <w:kern w:val="2"/>
          <w:sz w:val="32"/>
          <w:szCs w:val="32"/>
          <w:highlight w:val="none"/>
          <w:lang w:val="en-US" w:eastAsia="zh-CN" w:bidi="ar-SA"/>
        </w:rPr>
        <w:t>消防、安全改造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汉仪书宋二S" w:hAnsi="汉仪书宋二S" w:eastAsia="汉仪书宋二S" w:cs="汉仪书宋二S"/>
          <w:kern w:val="2"/>
          <w:sz w:val="32"/>
          <w:szCs w:val="32"/>
          <w:highlight w:val="none"/>
          <w:lang w:val="en-US" w:eastAsia="zh-CN" w:bidi="ar-SA"/>
        </w:rPr>
        <w:t>①</w:t>
      </w:r>
      <w:r>
        <w:rPr>
          <w:rFonts w:hint="default" w:ascii="仿宋_GB2312" w:hAnsi="Calibri" w:eastAsia="仿宋_GB2312" w:cs="宋体"/>
          <w:kern w:val="2"/>
          <w:sz w:val="32"/>
          <w:szCs w:val="32"/>
          <w:highlight w:val="none"/>
          <w:lang w:val="en-US" w:eastAsia="zh-CN" w:bidi="ar-SA"/>
        </w:rPr>
        <w:t>增设室外消火栓及其管网、消防安全疏散通道、4镗乙级防火门，结构加固等。</w:t>
      </w:r>
    </w:p>
    <w:p>
      <w:pPr>
        <w:ind w:firstLine="640" w:firstLineChars="200"/>
        <w:rPr>
          <w:rFonts w:hint="eastAsia" w:ascii="仿宋_GB2312" w:hAnsi="Calibri" w:eastAsia="仿宋_GB2312" w:cs="宋体"/>
          <w:sz w:val="32"/>
          <w:szCs w:val="32"/>
          <w:highlight w:val="none"/>
          <w:lang w:eastAsia="zh-CN"/>
        </w:rPr>
      </w:pPr>
      <w:r>
        <w:rPr>
          <w:rFonts w:hint="eastAsia" w:ascii="黑体" w:hAnsi="黑体" w:eastAsia="黑体" w:cs="宋体"/>
          <w:sz w:val="32"/>
          <w:szCs w:val="32"/>
          <w:highlight w:val="none"/>
          <w:lang w:eastAsia="zh-CN"/>
        </w:rPr>
        <w:t>四、项目技术要求</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（一）监理服务依据</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1.长沙地震监测中心站建设项目施工图及设计说明；</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2.国家及信息产业部现行相关设计规范；</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3.现场查勘收集的相关数据；</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4.《民用建筑设计统一标准》（GB 50352-2019）；</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5.《建筑工程设计文件编制深度规定》2016 年版；</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6.《工程建设标准强制性条文 [房屋建筑部分] 》 2013 年版；</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7.《建筑设计防火规范》GB50016-2014(2018 年版)；</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8.《建筑内部装修设计防火规范》GB50222-2017；</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9.《建筑防火通用规范》GB 55037-2022；</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10.《民用建筑通用规范》GB55031-2022；</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11.《建筑与市政工程防水通用规范》GB55030-2022；</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12.《建筑环境通用规范》GB 55016-2021；</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13.地震监测中心站建设技术规范（试行）（征求意见稿）；</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14.地震台站标准化规范设计图册（修订稿）；</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15.《建筑结构荷载规范》GB50009-2012；</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16.《混凝土结构设计规范》GB50010-2010（2015年版）；</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17.《砌体结构设计规范》GB50003-2011；</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18.《建筑抗震设计规范》GB50011-2010(2016年版）；</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19.《工程结构通用规范》GB55001-2021；</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20.《砌体结构通用规范》GB55007-2021；</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21.《混凝土结构通用规范》GB55008-2021；</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22.《屋面工程技术规程》GB 50345-2012；</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23.《既有建筑维护与改造通用规范》GB 55022-2021；</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24.地震台站标准化规范设计图册（修订稿）；</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25.各专业有关的国家规范。</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（二）监理工作内容</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除另有约定外，监理工作内容主要包括：</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1.签订监理合同后，根据本项目施工图及设计说明，编制监理规划，并在第一次工地会议7天前报委托人。根据有关规定和监理工作需要，编制监理实施细则；</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2.熟悉项目初步方案和施工设计文件，参加由委托人主持项目施工设计交底会议；</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3.参加由委托人主持的第一次工地会议；主持监理例会并根据工程需要主持或参加专题会议；</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4.审查施工承包人提交的施工组织设计，重点审查其中的质量安全技术措施、专项施工方案与工程建设强制性标准的符合性；</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5.检查施工承包人工程质量、安全生产管理制度及组织机构和人员资格；</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6.检查施工承包人专职安全生产管理人员的配备情况；</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7.审查施工承包人提交的施工进度计划，核查承包人对施工进度计划的调整；保存与合同设计图纸偏离之处或更动之处的记录，并向业主提供一套注有标记的标准合同设计图纸，以便可以由其他人员修正原始设计，使其和建成的情况相一致。</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8.查验施工承包人的施工测量放线成果；</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9.审查工程开工条件，签发开工令；</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10.审查施工承包人报送的工程材料、构配件、设备质量证明文件的有效性和符合性，并按规定对用于工程的材料采取平行检验或见证取样方式进行抽检；</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11.审核、确认施工承包人提交的工程款支付申请，并报委托人审核、批准；</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12.在巡视、旁站和检验过程中，发现工程质量、施工安全存在事故隐患的，要求施工承包人整改并报委托人；</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13.经委托人同意，签发工程暂停令和复工令；</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14.审查施工承包人提交的采用新材料、新工艺、新技术、新设备的论证材料及相关验收标准；</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15.验收隐蔽工程、分部分项工程；</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16.审查施工承包人提交的工程变更申请，协调处理施工进度调整、费用索赔、合同争议等事项；</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17.审查施工承包人提交的施工档案材料、竣工验收申请，编写工程质量评估报告；</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18.参加工程竣工验收，签署竣工验收意见；</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19.审查施工承包人提交的竣工结算申请并报委托人；</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20.编制、整理工程监理归档文件并报委托人。</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（三）监理服务团队</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1.监理人应组建满足工作需要的项目监理机构，配备必要的检测设备，所需工程检测设备由项目监理人负责提供。项目监理机构的主要人员应具有相应的资格条件，</w:t>
      </w:r>
      <w:r>
        <w:rPr>
          <w:rFonts w:hint="eastAsia" w:ascii="仿宋_GB2312" w:hAnsi="Calibri" w:eastAsia="仿宋_GB2312" w:cs="宋体"/>
          <w:sz w:val="32"/>
          <w:szCs w:val="32"/>
          <w:highlight w:val="yellow"/>
          <w:lang w:eastAsia="zh-CN"/>
        </w:rPr>
        <w:t>其中，拟派总监理工程师应具有建筑工程类中级及以上职称，且拟派总监理工程师无不良行为记录（说明：①拟任总监理工程师不良行为记录扣分有效期为180天，自湖南省住房和城乡建设厅公布之日起至投交投标文件截止之日止。②须提供无不良行为记录承诺并加盖投标人公章。）。拟派驻监理团队成员应具有工程类注册执业资格或具有监理人员培训证书。</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2.本合同履行过程中，总监理工程师及重要岗位监理人员应保持相对稳定，以保证监理工作正常进行，</w:t>
      </w:r>
      <w:r>
        <w:rPr>
          <w:rFonts w:hint="eastAsia" w:ascii="仿宋_GB2312" w:hAnsi="Calibri" w:eastAsia="仿宋_GB2312" w:cs="宋体"/>
          <w:sz w:val="32"/>
          <w:szCs w:val="32"/>
          <w:highlight w:val="yellow"/>
          <w:lang w:eastAsia="zh-CN"/>
        </w:rPr>
        <w:t>中标单位需保证至少有</w:t>
      </w:r>
      <w:r>
        <w:rPr>
          <w:rFonts w:hint="eastAsia" w:ascii="仿宋_GB2312" w:hAnsi="Calibri" w:eastAsia="仿宋_GB2312" w:cs="宋体"/>
          <w:sz w:val="32"/>
          <w:szCs w:val="32"/>
          <w:highlight w:val="yellow"/>
          <w:lang w:val="en-US" w:eastAsia="zh-CN"/>
        </w:rPr>
        <w:t>2名及以上工作人员负责本项目监理工作</w:t>
      </w:r>
      <w:r>
        <w:rPr>
          <w:rFonts w:hint="eastAsia" w:ascii="仿宋_GB2312" w:hAnsi="Calibri" w:eastAsia="仿宋_GB2312" w:cs="宋体"/>
          <w:sz w:val="32"/>
          <w:szCs w:val="32"/>
          <w:highlight w:val="none"/>
          <w:lang w:eastAsia="zh-CN"/>
        </w:rPr>
        <w:t>。</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4.监理人应及时更换有下列情形之一的监理人员：</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（1）严重过失行为的；</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（2）有违法行为不能履行职责的；</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（3）涉嫌犯罪的；</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（4）不能胜任岗位职责的；</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（5）严重违反职业道德的；</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（6）专用条件约定的其他情形。</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5.委托人可要求监理人更换不能胜任本职工作的项目监理机构人员。</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（四）监理工作职责</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监理人应遵循职业道德准则和行为规范，严格按照法律法规、工程建设有关标准及本合同履行职责。</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1.在监理与相关服务范围内，委托人和承包人提出的意见和要求，监理人应及时提出处置意见。当委托人与承包人之间发生合同争议时，监理人应协助委托人、承包人协商解决。</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2.当委托人与承包人之间的合同争议提交仲裁机构仲裁或人民法院审理时，监理人应提供必要的证明资料。</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3.监理人应在专用条件约定的授权范围内，处理委托人与承包人所签订合同的变更事宜。如果变更超过授权范围，应以书面形式报委托人批准。</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4.在紧急情况下，为了保护财产和人身安全，监理人所发出的指令未能事先报委托人批准时，应在发出指令后的24小时内以书面形式报委托人。</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5.除专用条件另有约定外，监理人发现承包人的人员不能胜任本职工作的，有权要求承包人予以调换。</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lang w:eastAsia="zh-CN"/>
        </w:rPr>
        <w:t>6.根据业主与承包人的合同文件，审查承包人提出的所有索赔，监督工程变更令的实施，估算承包人报酬要求，并证明其要求的合理性。在处理和工程有关的所有问题时，监理工程师必须支持和协助业主。对于仲裁、询问和诉讼有关的事件和情况，监理工程师必须协助业主，并提出意见。如果业主有要求，监理工程师必须为处理和工程执行有关的任何事件出席法庭、参加仲裁和回答询问，提出支持证据和协助业主。</w:t>
      </w:r>
    </w:p>
    <w:p>
      <w:pPr>
        <w:ind w:firstLine="640" w:firstLineChars="200"/>
        <w:rPr>
          <w:rFonts w:hint="eastAsia" w:ascii="黑体" w:hAnsi="黑体" w:eastAsia="黑体" w:cs="宋体"/>
          <w:sz w:val="32"/>
          <w:szCs w:val="32"/>
          <w:highlight w:val="none"/>
          <w:lang w:eastAsia="zh-CN"/>
        </w:rPr>
      </w:pPr>
      <w:r>
        <w:rPr>
          <w:rFonts w:hint="eastAsia" w:ascii="黑体" w:hAnsi="黑体" w:eastAsia="黑体" w:cs="宋体"/>
          <w:sz w:val="32"/>
          <w:szCs w:val="32"/>
          <w:highlight w:val="none"/>
          <w:lang w:eastAsia="zh-CN"/>
        </w:rPr>
        <w:t>五、商务要求</w:t>
      </w:r>
      <w:bookmarkEnd w:id="0"/>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（一）服务期限</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合同签订之日起，至项目通过最终验收之日止。</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（二）服务地点</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长沙市岳麓区橘洲街道登高路57号。</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（三）服务要求</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1.投标人需提供7×24小时服务（不限服务方式），服务内容包括：</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（1）在项目招标采购时，协助招标人提供相关技术服务。</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（2）协助审核工程施工承</w:t>
      </w:r>
      <w:r>
        <w:rPr>
          <w:rFonts w:hint="eastAsia" w:ascii="仿宋_GB2312" w:hAnsi="Calibri" w:eastAsia="仿宋_GB2312" w:cs="宋体"/>
          <w:sz w:val="32"/>
          <w:szCs w:val="32"/>
          <w:highlight w:val="none"/>
          <w:lang w:eastAsia="zh-CN"/>
        </w:rPr>
        <w:t>包</w:t>
      </w:r>
      <w:r>
        <w:rPr>
          <w:rFonts w:hint="eastAsia" w:ascii="仿宋_GB2312" w:hAnsi="Calibri" w:eastAsia="仿宋_GB2312" w:cs="宋体"/>
          <w:sz w:val="32"/>
          <w:szCs w:val="32"/>
          <w:highlight w:val="none"/>
        </w:rPr>
        <w:t>合同和实施方案。</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（3）在项目建设实际过程中，承担工程变更的衔接协调工作；提供隐蔽工程施工前后照片和过程视频。</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（4）对施工方提供的工程主要设备和材料的合格证、质检方案和准用证进行审查，对设备和材料的综合质量进行检验、测试和验收。</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（5）为项目建设施工提供技术支撑服务，配合设计单位进行现场施工技术交底，协助施工单位解决施工过程中的有关技术问题。</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（6）对施工单位提交的竣工图进行审查。</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2.投标人应当明确拟在本项目服务过程中采取的保证措施、响应速度、到达现场时间及其他相关的措施。</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除此之外：</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1.协助招标人完成项目阶段性和竣工等验收。</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lang w:val="en-US" w:eastAsia="zh-CN"/>
        </w:rPr>
        <w:t>2</w:t>
      </w:r>
      <w:r>
        <w:rPr>
          <w:rFonts w:hint="eastAsia" w:ascii="仿宋_GB2312" w:hAnsi="Calibri" w:eastAsia="仿宋_GB2312" w:cs="宋体"/>
          <w:sz w:val="32"/>
          <w:szCs w:val="32"/>
          <w:highlight w:val="none"/>
        </w:rPr>
        <w:t>.中标人应当做好安全生产、疫情防控等措施，确保现场监理人员人身安全。</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（四）监理成果及提交</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监理人应提交报告的种类(包括监理规划、监理月报及约定的专项报告)、时间和份数：</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1.监理大纲、监理规划、监理实施细则，于第一次工地会议7天前提交，2份；</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2.监理月报，于每月5日之前提交上月的监理月报，2份；</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3.监理周例会会议纪要，于每次会议后48小时内提交，2份；</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 xml:space="preserve">4.监理评估报告、处理报告等专项报告按监理计划及委托人要求提交。  </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5.各阶段提交的成果纸质件和电子档（光盘版），均应证章签字齐全、排版规范、装订整齐。</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（五）验收方案</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1.验收条件</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（1）工程施工完成并通过竣工验收，监理工作文档资料、各类报告编</w:t>
      </w:r>
      <w:r>
        <w:rPr>
          <w:rFonts w:hint="eastAsia" w:ascii="仿宋_GB2312" w:hAnsi="Calibri" w:eastAsia="仿宋_GB2312" w:cs="宋体"/>
          <w:sz w:val="32"/>
          <w:szCs w:val="32"/>
          <w:highlight w:val="none"/>
          <w:lang w:eastAsia="zh-CN"/>
        </w:rPr>
        <w:t>制</w:t>
      </w:r>
      <w:r>
        <w:rPr>
          <w:rFonts w:hint="eastAsia" w:ascii="仿宋_GB2312" w:hAnsi="Calibri" w:eastAsia="仿宋_GB2312" w:cs="宋体"/>
          <w:sz w:val="32"/>
          <w:szCs w:val="32"/>
          <w:highlight w:val="none"/>
        </w:rPr>
        <w:t>完成、收集齐全。</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（2）中标监理单位提交全套监理文件，并通过建设单位初验合格。</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2.验收组织</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（1）参加工程竣工验收会，提交工程监理报告供验收会议查验；</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（2）采取验收会方式，进行工程监理专项验收。验收会议由中标单位组织，</w:t>
      </w:r>
      <w:bookmarkStart w:id="1" w:name="_GoBack"/>
      <w:r>
        <w:rPr>
          <w:rFonts w:hint="eastAsia" w:ascii="仿宋_GB2312" w:hAnsi="Calibri" w:eastAsia="仿宋_GB2312" w:cs="宋体"/>
          <w:sz w:val="32"/>
          <w:szCs w:val="32"/>
          <w:highlight w:val="none"/>
        </w:rPr>
        <w:t>验收专家由省地震局组织</w:t>
      </w:r>
      <w:r>
        <w:rPr>
          <w:rFonts w:hint="eastAsia" w:ascii="仿宋_GB2312" w:hAnsi="Calibri" w:eastAsia="仿宋_GB2312" w:cs="宋体"/>
          <w:sz w:val="32"/>
          <w:szCs w:val="32"/>
          <w:highlight w:val="none"/>
          <w:lang w:eastAsia="zh-CN"/>
        </w:rPr>
        <w:t>邀请</w:t>
      </w:r>
      <w:bookmarkEnd w:id="1"/>
      <w:r>
        <w:rPr>
          <w:rFonts w:hint="eastAsia" w:ascii="仿宋_GB2312" w:hAnsi="Calibri" w:eastAsia="仿宋_GB2312" w:cs="宋体"/>
          <w:sz w:val="32"/>
          <w:szCs w:val="32"/>
          <w:highlight w:val="none"/>
        </w:rPr>
        <w:t>。</w:t>
      </w:r>
    </w:p>
    <w:p>
      <w:pPr>
        <w:ind w:firstLine="640" w:firstLineChars="200"/>
        <w:rPr>
          <w:rFonts w:hint="eastAsia" w:ascii="仿宋_GB2312" w:hAnsi="Calibri" w:eastAsia="仿宋_GB2312" w:cs="宋体"/>
          <w:sz w:val="32"/>
          <w:szCs w:val="32"/>
          <w:highlight w:val="none"/>
          <w:lang w:eastAsia="zh-CN"/>
        </w:rPr>
      </w:pPr>
      <w:r>
        <w:rPr>
          <w:rFonts w:hint="eastAsia" w:ascii="仿宋_GB2312" w:hAnsi="Calibri" w:eastAsia="仿宋_GB2312" w:cs="宋体"/>
          <w:sz w:val="32"/>
          <w:szCs w:val="32"/>
          <w:highlight w:val="none"/>
        </w:rPr>
        <w:t>（</w:t>
      </w:r>
      <w:r>
        <w:rPr>
          <w:rFonts w:hint="eastAsia" w:ascii="仿宋_GB2312" w:hAnsi="Calibri" w:eastAsia="仿宋_GB2312" w:cs="宋体"/>
          <w:sz w:val="32"/>
          <w:szCs w:val="32"/>
          <w:highlight w:val="none"/>
          <w:lang w:eastAsia="zh-CN"/>
        </w:rPr>
        <w:t>六</w:t>
      </w:r>
      <w:r>
        <w:rPr>
          <w:rFonts w:hint="eastAsia" w:ascii="仿宋_GB2312" w:hAnsi="Calibri" w:eastAsia="仿宋_GB2312" w:cs="宋体"/>
          <w:sz w:val="32"/>
          <w:szCs w:val="32"/>
          <w:highlight w:val="none"/>
        </w:rPr>
        <w:t>）</w:t>
      </w:r>
      <w:r>
        <w:rPr>
          <w:rFonts w:hint="eastAsia" w:ascii="仿宋_GB2312" w:hAnsi="Calibri" w:eastAsia="仿宋_GB2312" w:cs="宋体"/>
          <w:sz w:val="32"/>
          <w:szCs w:val="32"/>
          <w:highlight w:val="none"/>
          <w:lang w:eastAsia="zh-CN"/>
        </w:rPr>
        <w:t>成果提交</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lang w:val="en-US" w:eastAsia="zh-CN"/>
        </w:rPr>
        <w:t>1.</w:t>
      </w:r>
      <w:r>
        <w:rPr>
          <w:rFonts w:hint="eastAsia" w:ascii="仿宋_GB2312" w:hAnsi="Calibri" w:eastAsia="仿宋_GB2312" w:cs="宋体"/>
          <w:sz w:val="32"/>
          <w:szCs w:val="32"/>
          <w:highlight w:val="none"/>
        </w:rPr>
        <w:t>监理成果提请论证、评审、审核、审批时，按照每次实际需要的份数提交成果纸质件。</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lang w:val="en-US" w:eastAsia="zh-CN"/>
        </w:rPr>
        <w:t>2.</w:t>
      </w:r>
      <w:r>
        <w:rPr>
          <w:rFonts w:hint="eastAsia" w:ascii="仿宋_GB2312" w:hAnsi="Calibri" w:eastAsia="仿宋_GB2312" w:cs="宋体"/>
          <w:sz w:val="32"/>
          <w:szCs w:val="32"/>
          <w:highlight w:val="none"/>
        </w:rPr>
        <w:t>监理成果通过验收后，正式提交全套成果纸质件2套、电子文档1套。</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lang w:val="en-US" w:eastAsia="zh-CN"/>
        </w:rPr>
        <w:t>3.</w:t>
      </w:r>
      <w:r>
        <w:rPr>
          <w:rFonts w:hint="eastAsia" w:ascii="仿宋_GB2312" w:hAnsi="Calibri" w:eastAsia="仿宋_GB2312" w:cs="宋体"/>
          <w:sz w:val="32"/>
          <w:szCs w:val="32"/>
          <w:highlight w:val="none"/>
        </w:rPr>
        <w:t>各阶段提交的成果纸质件，均应装订规范、证章签字齐全。</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w:t>
      </w:r>
      <w:r>
        <w:rPr>
          <w:rFonts w:hint="eastAsia" w:ascii="仿宋_GB2312" w:hAnsi="Calibri" w:eastAsia="仿宋_GB2312" w:cs="宋体"/>
          <w:sz w:val="32"/>
          <w:szCs w:val="32"/>
          <w:highlight w:val="none"/>
          <w:lang w:eastAsia="zh-CN"/>
        </w:rPr>
        <w:t>七</w:t>
      </w:r>
      <w:r>
        <w:rPr>
          <w:rFonts w:hint="eastAsia" w:ascii="仿宋_GB2312" w:hAnsi="Calibri" w:eastAsia="仿宋_GB2312" w:cs="宋体"/>
          <w:sz w:val="32"/>
          <w:szCs w:val="32"/>
          <w:highlight w:val="none"/>
        </w:rPr>
        <w:t>）支付方式</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1.合同签订，支付30%合同款作为预付款；</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2.完成</w:t>
      </w:r>
      <w:r>
        <w:rPr>
          <w:rFonts w:hint="eastAsia" w:ascii="仿宋_GB2312" w:hAnsi="Calibri" w:eastAsia="仿宋_GB2312" w:cs="宋体"/>
          <w:sz w:val="32"/>
          <w:szCs w:val="32"/>
          <w:highlight w:val="none"/>
          <w:lang w:eastAsia="zh-CN"/>
        </w:rPr>
        <w:t>对</w:t>
      </w:r>
      <w:r>
        <w:rPr>
          <w:rFonts w:hint="eastAsia" w:ascii="仿宋_GB2312" w:hAnsi="Calibri" w:eastAsia="仿宋_GB2312" w:cs="宋体"/>
          <w:sz w:val="32"/>
          <w:szCs w:val="32"/>
          <w:highlight w:val="none"/>
        </w:rPr>
        <w:t>隐蔽工程、水电改造、门窗、地砖铺设、外墙和室外安装工程等主要施工内容</w:t>
      </w:r>
      <w:r>
        <w:rPr>
          <w:rFonts w:hint="eastAsia" w:ascii="仿宋_GB2312" w:hAnsi="Calibri" w:eastAsia="仿宋_GB2312" w:cs="宋体"/>
          <w:sz w:val="32"/>
          <w:szCs w:val="32"/>
          <w:highlight w:val="none"/>
          <w:lang w:eastAsia="zh-CN"/>
        </w:rPr>
        <w:t>的监理</w:t>
      </w:r>
      <w:r>
        <w:rPr>
          <w:rFonts w:hint="eastAsia" w:ascii="仿宋_GB2312" w:hAnsi="Calibri" w:eastAsia="仿宋_GB2312" w:cs="宋体"/>
          <w:sz w:val="32"/>
          <w:szCs w:val="32"/>
          <w:highlight w:val="none"/>
        </w:rPr>
        <w:t>任务，支付50%合同款；</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3.项目结算审计完成，工程监理专项验收通过，提交全套资料</w:t>
      </w:r>
      <w:r>
        <w:rPr>
          <w:rFonts w:hint="eastAsia" w:ascii="仿宋_GB2312" w:hAnsi="Calibri" w:eastAsia="仿宋_GB2312" w:cs="宋体"/>
          <w:sz w:val="32"/>
          <w:szCs w:val="32"/>
          <w:highlight w:val="none"/>
          <w:lang w:eastAsia="zh-CN"/>
        </w:rPr>
        <w:t>，</w:t>
      </w:r>
      <w:r>
        <w:rPr>
          <w:rFonts w:hint="eastAsia" w:ascii="仿宋_GB2312" w:hAnsi="Calibri" w:eastAsia="仿宋_GB2312" w:cs="宋体"/>
          <w:sz w:val="32"/>
          <w:szCs w:val="32"/>
          <w:highlight w:val="none"/>
        </w:rPr>
        <w:t>支付20%合同款。</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每次合同款支付，乙方均须同时提交付款申请单和等额正规税务发票（湖南增值税普通发票），甲方在收到付款申请单和税务发票之日起10个工作日内，按财务流程</w:t>
      </w:r>
      <w:r>
        <w:rPr>
          <w:rFonts w:hint="eastAsia" w:ascii="仿宋_GB2312" w:hAnsi="Calibri" w:eastAsia="仿宋_GB2312" w:cs="宋体"/>
          <w:sz w:val="32"/>
          <w:szCs w:val="32"/>
          <w:highlight w:val="none"/>
          <w:lang w:eastAsia="zh-CN"/>
        </w:rPr>
        <w:t>申请</w:t>
      </w:r>
      <w:r>
        <w:rPr>
          <w:rFonts w:hint="eastAsia" w:ascii="仿宋_GB2312" w:hAnsi="Calibri" w:eastAsia="仿宋_GB2312" w:cs="宋体"/>
          <w:sz w:val="32"/>
          <w:szCs w:val="32"/>
          <w:highlight w:val="none"/>
        </w:rPr>
        <w:t>支付。</w:t>
      </w:r>
    </w:p>
    <w:p>
      <w:pPr>
        <w:ind w:firstLine="640" w:firstLineChars="200"/>
        <w:rPr>
          <w:rFonts w:hint="eastAsia" w:ascii="仿宋_GB2312" w:hAnsi="Calibri" w:eastAsia="仿宋_GB2312" w:cs="宋体"/>
          <w:sz w:val="32"/>
          <w:szCs w:val="32"/>
          <w:highlight w:val="none"/>
        </w:rPr>
      </w:pPr>
      <w:r>
        <w:rPr>
          <w:rFonts w:hint="eastAsia" w:ascii="仿宋_GB2312" w:hAnsi="Calibri" w:eastAsia="仿宋_GB2312" w:cs="宋体"/>
          <w:sz w:val="32"/>
          <w:szCs w:val="32"/>
          <w:highlight w:val="none"/>
        </w:rPr>
        <w:t>（</w:t>
      </w:r>
      <w:r>
        <w:rPr>
          <w:rFonts w:hint="eastAsia" w:ascii="仿宋_GB2312" w:hAnsi="Calibri" w:eastAsia="仿宋_GB2312" w:cs="宋体"/>
          <w:sz w:val="32"/>
          <w:szCs w:val="32"/>
          <w:highlight w:val="none"/>
          <w:lang w:eastAsia="zh-CN"/>
        </w:rPr>
        <w:t>八</w:t>
      </w:r>
      <w:r>
        <w:rPr>
          <w:rFonts w:hint="eastAsia" w:ascii="仿宋_GB2312" w:hAnsi="Calibri" w:eastAsia="仿宋_GB2312" w:cs="宋体"/>
          <w:sz w:val="32"/>
          <w:szCs w:val="32"/>
          <w:highlight w:val="none"/>
        </w:rPr>
        <w:t>）知识产权</w:t>
      </w:r>
    </w:p>
    <w:p>
      <w:pPr>
        <w:ind w:firstLine="640" w:firstLineChars="200"/>
        <w:rPr>
          <w:rFonts w:hint="eastAsia" w:ascii="仿宋_GB2312" w:eastAsia="仿宋_GB2312" w:cs="宋体"/>
          <w:sz w:val="32"/>
          <w:szCs w:val="32"/>
          <w:highlight w:val="yellow"/>
        </w:rPr>
      </w:pPr>
      <w:r>
        <w:rPr>
          <w:rFonts w:hint="eastAsia" w:ascii="仿宋_GB2312" w:hAnsi="Calibri" w:eastAsia="仿宋_GB2312" w:cs="宋体"/>
          <w:sz w:val="32"/>
          <w:szCs w:val="32"/>
          <w:highlight w:val="none"/>
        </w:rPr>
        <w:t>本项目监理成果属湖南省地震局所有，投标人不得对外提供。</w:t>
      </w:r>
    </w:p>
    <w:p>
      <w:pPr>
        <w:ind w:firstLine="640" w:firstLineChars="200"/>
        <w:rPr>
          <w:rFonts w:ascii="黑体" w:hAnsi="黑体" w:eastAsia="黑体" w:cs="宋体"/>
          <w:sz w:val="32"/>
          <w:szCs w:val="32"/>
        </w:rPr>
      </w:pPr>
      <w:r>
        <w:rPr>
          <w:rFonts w:hint="eastAsia" w:ascii="黑体" w:hAnsi="黑体" w:eastAsia="黑体" w:cs="宋体"/>
          <w:sz w:val="32"/>
          <w:szCs w:val="32"/>
          <w:lang w:eastAsia="zh-CN"/>
        </w:rPr>
        <w:t>六</w:t>
      </w:r>
      <w:r>
        <w:rPr>
          <w:rFonts w:hint="eastAsia" w:ascii="黑体" w:hAnsi="黑体" w:eastAsia="黑体" w:cs="宋体"/>
          <w:sz w:val="32"/>
          <w:szCs w:val="32"/>
        </w:rPr>
        <w:t>、投标文件要求</w:t>
      </w:r>
    </w:p>
    <w:p>
      <w:pPr>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（一）供应商投标材料应包投标人法人营业执照副本复印件</w:t>
      </w:r>
      <w:r>
        <w:rPr>
          <w:rFonts w:hint="eastAsia" w:ascii="仿宋_GB2312" w:eastAsia="仿宋_GB2312" w:cs="宋体"/>
          <w:sz w:val="32"/>
          <w:szCs w:val="32"/>
        </w:rPr>
        <w:t>、复</w:t>
      </w:r>
      <w:r>
        <w:rPr>
          <w:rFonts w:hint="eastAsia" w:ascii="仿宋_GB2312" w:hAnsi="Calibri" w:eastAsia="仿宋_GB2312" w:cs="宋体"/>
          <w:sz w:val="32"/>
          <w:szCs w:val="32"/>
        </w:rPr>
        <w:t>函</w:t>
      </w:r>
      <w:r>
        <w:rPr>
          <w:rFonts w:hint="eastAsia" w:ascii="仿宋_GB2312" w:eastAsia="仿宋_GB2312" w:cs="宋体"/>
          <w:sz w:val="32"/>
          <w:szCs w:val="32"/>
        </w:rPr>
        <w:t>（见附件一）、法定代表人身份证明（见附件二）、法定代表人授权书（见附件二）、第一次报价一览表（见附件三，最终报价一览表将在洽谈当日由本单位向投标供应商发放并组织现场填写）、符合供应商资格条件的所有证明材料（包括资质证明等）</w:t>
      </w:r>
      <w:r>
        <w:rPr>
          <w:rFonts w:hint="eastAsia" w:ascii="仿宋_GB2312" w:eastAsia="仿宋_GB2312" w:cs="宋体"/>
          <w:sz w:val="32"/>
          <w:szCs w:val="32"/>
          <w:lang w:eastAsia="zh-CN"/>
        </w:rPr>
        <w:t>、以及针对本项目所拟定的监理实施方案</w:t>
      </w:r>
      <w:r>
        <w:rPr>
          <w:rFonts w:hint="eastAsia" w:ascii="仿宋_GB2312" w:hAnsi="Calibri" w:eastAsia="仿宋_GB2312" w:cs="宋体"/>
          <w:sz w:val="32"/>
          <w:szCs w:val="32"/>
        </w:rPr>
        <w:t>，报价文件应完全响应文件要求。投标文件应由供应商法定代表人或授权代表人签字；</w:t>
      </w:r>
    </w:p>
    <w:p>
      <w:pPr>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（二）</w:t>
      </w:r>
      <w:r>
        <w:rPr>
          <w:rFonts w:hint="eastAsia" w:ascii="仿宋_GB2312" w:eastAsia="仿宋_GB2312" w:cs="宋体"/>
          <w:sz w:val="32"/>
          <w:szCs w:val="32"/>
        </w:rPr>
        <w:t>以上文件</w:t>
      </w:r>
      <w:r>
        <w:rPr>
          <w:rFonts w:hint="eastAsia" w:ascii="仿宋_GB2312" w:hAnsi="Calibri" w:eastAsia="仿宋_GB2312" w:cs="宋体"/>
          <w:sz w:val="32"/>
          <w:szCs w:val="32"/>
        </w:rPr>
        <w:t>均应加盖投标供应商有效印鉴，信封口密封并加盖公章；文件壹正贰副。</w:t>
      </w:r>
    </w:p>
    <w:p>
      <w:pPr>
        <w:ind w:firstLine="640" w:firstLineChars="200"/>
        <w:rPr>
          <w:rFonts w:ascii="黑体" w:hAnsi="黑体" w:eastAsia="黑体" w:cs="宋体"/>
          <w:sz w:val="32"/>
          <w:szCs w:val="32"/>
        </w:rPr>
      </w:pPr>
      <w:r>
        <w:rPr>
          <w:rFonts w:hint="eastAsia" w:ascii="黑体" w:hAnsi="黑体" w:eastAsia="黑体" w:cs="宋体"/>
          <w:sz w:val="32"/>
          <w:szCs w:val="32"/>
        </w:rPr>
        <w:t>七、确定成交供应商</w:t>
      </w:r>
    </w:p>
    <w:p>
      <w:pPr>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本项目由采购小组组织分别与各供应商开展洽谈，并</w:t>
      </w:r>
      <w:r>
        <w:rPr>
          <w:rFonts w:hint="eastAsia" w:ascii="仿宋_GB2312" w:eastAsia="仿宋_GB2312" w:cs="宋体"/>
          <w:sz w:val="32"/>
          <w:szCs w:val="32"/>
        </w:rPr>
        <w:t>根据完全响应采购需求且报价最低者</w:t>
      </w:r>
      <w:r>
        <w:rPr>
          <w:rFonts w:hint="eastAsia" w:ascii="仿宋_GB2312" w:hAnsi="Calibri" w:eastAsia="仿宋_GB2312" w:cs="宋体"/>
          <w:sz w:val="32"/>
          <w:szCs w:val="32"/>
        </w:rPr>
        <w:t>确定成交供应商。</w:t>
      </w:r>
    </w:p>
    <w:p>
      <w:pPr>
        <w:ind w:firstLine="640" w:firstLineChars="200"/>
        <w:rPr>
          <w:rFonts w:ascii="仿宋_GB2312" w:hAnsi="Calibri" w:eastAsia="仿宋_GB2312" w:cs="宋体"/>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14"/>
        <w:adjustRightInd w:val="0"/>
        <w:snapToGrid w:val="0"/>
        <w:spacing w:beforeLines="50" w:afterLines="50" w:line="320" w:lineRule="exact"/>
        <w:ind w:firstLine="0" w:firstLineChars="0"/>
        <w:rPr>
          <w:rFonts w:ascii="宋体"/>
          <w:sz w:val="28"/>
        </w:rPr>
      </w:pPr>
      <w:r>
        <w:rPr>
          <w:rFonts w:hint="eastAsia" w:ascii="宋体"/>
        </w:rPr>
        <w:t>附件一：复函</w:t>
      </w:r>
    </w:p>
    <w:p>
      <w:pPr>
        <w:pStyle w:val="14"/>
        <w:adjustRightInd w:val="0"/>
        <w:snapToGrid w:val="0"/>
        <w:spacing w:beforeLines="50" w:afterLines="50" w:line="320" w:lineRule="exact"/>
        <w:ind w:left="360" w:firstLine="105" w:firstLineChars="50"/>
        <w:rPr>
          <w:rFonts w:ascii="宋体" w:eastAsia="宋体" w:cs="宋体"/>
          <w:sz w:val="21"/>
          <w:szCs w:val="21"/>
        </w:rPr>
      </w:pPr>
      <w:r>
        <w:rPr>
          <w:rFonts w:hint="eastAsia" w:ascii="宋体" w:eastAsia="宋体" w:cs="宋体"/>
          <w:sz w:val="21"/>
          <w:szCs w:val="21"/>
        </w:rPr>
        <w:t xml:space="preserve">致 </w:t>
      </w:r>
      <w:r>
        <w:rPr>
          <w:rFonts w:hint="eastAsia" w:ascii="宋体" w:eastAsia="宋体" w:cs="宋体"/>
          <w:sz w:val="21"/>
          <w:szCs w:val="21"/>
          <w:u w:val="single"/>
        </w:rPr>
        <w:t xml:space="preserve">            (采购人)</w:t>
      </w:r>
      <w:r>
        <w:rPr>
          <w:rFonts w:hint="eastAsia" w:ascii="宋体" w:eastAsia="宋体" w:cs="宋体"/>
          <w:sz w:val="21"/>
          <w:szCs w:val="21"/>
        </w:rPr>
        <w:t>：</w:t>
      </w:r>
    </w:p>
    <w:p>
      <w:pPr>
        <w:adjustRightInd w:val="0"/>
        <w:snapToGrid w:val="0"/>
        <w:spacing w:beforeLines="50" w:afterLines="50"/>
        <w:ind w:firstLine="420" w:firstLineChars="200"/>
        <w:rPr>
          <w:rFonts w:ascii="宋体" w:hAnsi="宋体" w:eastAsia="宋体" w:cs="宋体"/>
          <w:szCs w:val="21"/>
        </w:rPr>
      </w:pPr>
      <w:r>
        <w:rPr>
          <w:rFonts w:hint="eastAsia" w:ascii="宋体" w:hAnsi="宋体" w:eastAsia="宋体" w:cs="宋体"/>
          <w:szCs w:val="21"/>
        </w:rPr>
        <w:t>我方已仔细研究了湖南省地震局长沙地震监测中心站建设项目工程监理服务项目采购文件的全部内容，知悉参加洽谈的风险，我方承诺接受洽谈文件的全部条款且无任何异议。</w:t>
      </w:r>
    </w:p>
    <w:p>
      <w:pPr>
        <w:pStyle w:val="5"/>
        <w:adjustRightInd w:val="0"/>
        <w:snapToGrid w:val="0"/>
        <w:spacing w:beforeLines="50" w:afterLines="50"/>
        <w:ind w:firstLine="420" w:firstLineChars="200"/>
        <w:rPr>
          <w:rFonts w:hAnsi="宋体" w:cs="宋体"/>
        </w:rPr>
      </w:pPr>
      <w:r>
        <w:rPr>
          <w:rFonts w:hint="eastAsia" w:hAnsi="宋体" w:cs="宋体"/>
        </w:rPr>
        <w:t>一、我方同意在洽谈文件中规定的提交报价文件截止时间起90日内遵守本报价文件中的承诺且在此期限期满之前均具有法律约束力。</w:t>
      </w:r>
    </w:p>
    <w:p>
      <w:pPr>
        <w:pStyle w:val="5"/>
        <w:adjustRightInd w:val="0"/>
        <w:snapToGrid w:val="0"/>
        <w:spacing w:beforeLines="50" w:afterLines="50"/>
        <w:ind w:firstLine="420" w:firstLineChars="200"/>
        <w:rPr>
          <w:rFonts w:hAnsi="宋体" w:cs="宋体"/>
        </w:rPr>
      </w:pPr>
      <w:r>
        <w:rPr>
          <w:rFonts w:hint="eastAsia" w:hAnsi="宋体" w:cs="宋体"/>
        </w:rPr>
        <w:t>二、我方提交响应文件正本一份和副本贰份，并保证报价文件提供的数据和材料是真实、准确的。否则，愿承担《政府采购法》第七十七条规定的法律责任。</w:t>
      </w:r>
    </w:p>
    <w:p>
      <w:pPr>
        <w:pStyle w:val="5"/>
        <w:adjustRightInd w:val="0"/>
        <w:snapToGrid w:val="0"/>
        <w:spacing w:beforeLines="50" w:afterLines="50"/>
        <w:ind w:firstLine="420" w:firstLineChars="200"/>
        <w:rPr>
          <w:rFonts w:hAnsi="宋体" w:cs="宋体"/>
        </w:rPr>
      </w:pPr>
      <w:r>
        <w:rPr>
          <w:rFonts w:hint="eastAsia" w:hAnsi="宋体" w:cs="宋体"/>
        </w:rPr>
        <w:t>三、我方愿意向贵方提供任何与本项采购有关的数据、情况和技术资料。若贵方需要，我方愿意提供我方作出的一切承诺的证明材料。</w:t>
      </w:r>
    </w:p>
    <w:p>
      <w:pPr>
        <w:pStyle w:val="5"/>
        <w:adjustRightInd w:val="0"/>
        <w:snapToGrid w:val="0"/>
        <w:spacing w:beforeLines="50" w:afterLines="50"/>
        <w:ind w:firstLine="420" w:firstLineChars="200"/>
        <w:rPr>
          <w:rFonts w:hAnsi="宋体" w:cs="宋体"/>
        </w:rPr>
      </w:pPr>
      <w:r>
        <w:rPr>
          <w:rFonts w:hint="eastAsia" w:hAnsi="宋体" w:cs="宋体"/>
        </w:rPr>
        <w:t>四、我方承诺遵守《中华人民共和国政府采购法》的有关规定，保证在获得成交资格后，按照洽谈文件确定的事项签订政府采购合同，履行双方所签订的合同，并承担合同规定的责任和义务。</w:t>
      </w:r>
    </w:p>
    <w:p>
      <w:pPr>
        <w:pStyle w:val="5"/>
        <w:adjustRightInd w:val="0"/>
        <w:snapToGrid w:val="0"/>
        <w:spacing w:beforeLines="50" w:afterLines="50"/>
        <w:ind w:firstLine="420" w:firstLineChars="200"/>
        <w:rPr>
          <w:rFonts w:hAnsi="宋体" w:cs="宋体"/>
        </w:rPr>
      </w:pPr>
      <w:r>
        <w:rPr>
          <w:rFonts w:hint="eastAsia" w:hAnsi="宋体" w:cs="宋体"/>
        </w:rPr>
        <w:t xml:space="preserve">五、我方在此声明： </w:t>
      </w:r>
    </w:p>
    <w:p>
      <w:pPr>
        <w:pStyle w:val="5"/>
        <w:adjustRightInd w:val="0"/>
        <w:snapToGrid w:val="0"/>
        <w:spacing w:beforeLines="50" w:afterLines="50"/>
        <w:ind w:firstLine="420" w:firstLineChars="200"/>
        <w:rPr>
          <w:rFonts w:hAnsi="宋体" w:cs="宋体"/>
        </w:rPr>
      </w:pPr>
      <w:r>
        <w:rPr>
          <w:rFonts w:hint="eastAsia" w:hAnsi="宋体" w:cs="宋体"/>
        </w:rPr>
        <w:t>（一）我方与采购人不存在隶属关系或者其他利害关系。</w:t>
      </w:r>
    </w:p>
    <w:p>
      <w:pPr>
        <w:pStyle w:val="5"/>
        <w:adjustRightInd w:val="0"/>
        <w:snapToGrid w:val="0"/>
        <w:spacing w:beforeLines="50" w:afterLines="50"/>
        <w:ind w:firstLine="420" w:firstLineChars="200"/>
        <w:rPr>
          <w:rFonts w:hAnsi="宋体" w:cs="宋体"/>
        </w:rPr>
      </w:pPr>
      <w:r>
        <w:rPr>
          <w:rFonts w:hint="eastAsia" w:hAnsi="宋体" w:cs="宋体"/>
        </w:rPr>
        <w:t>（二）我方与参加本项目的其他供应商不存在直接控股、管理关系，或者与其他供应商法定代表人（或者负责人）为同一人。</w:t>
      </w:r>
    </w:p>
    <w:p>
      <w:pPr>
        <w:pStyle w:val="5"/>
        <w:adjustRightInd w:val="0"/>
        <w:snapToGrid w:val="0"/>
        <w:spacing w:beforeLines="50" w:afterLines="50"/>
        <w:ind w:firstLine="420" w:firstLineChars="200"/>
        <w:rPr>
          <w:rFonts w:hAnsi="宋体" w:cs="宋体"/>
        </w:rPr>
      </w:pPr>
      <w:r>
        <w:rPr>
          <w:rFonts w:hint="eastAsia" w:hAnsi="宋体" w:cs="宋体"/>
        </w:rPr>
        <w:t>（三）我方未为本项目前期准备提供设计或咨询服务。</w:t>
      </w:r>
    </w:p>
    <w:p>
      <w:pPr>
        <w:pStyle w:val="5"/>
        <w:adjustRightInd w:val="0"/>
        <w:snapToGrid w:val="0"/>
        <w:spacing w:beforeLines="50" w:afterLines="50"/>
        <w:ind w:firstLine="420" w:firstLineChars="200"/>
        <w:rPr>
          <w:rFonts w:hAnsi="宋体" w:cs="宋体"/>
        </w:rPr>
      </w:pPr>
      <w:r>
        <w:rPr>
          <w:rFonts w:hint="eastAsia" w:hAnsi="宋体" w:cs="宋体"/>
        </w:rPr>
        <w:t>（四）我方承诺（承诺期：成立三年以上的，为提交首次响应文件截止时间前三年内；成立不足三年的，为实际时间）：</w:t>
      </w:r>
    </w:p>
    <w:p>
      <w:pPr>
        <w:pStyle w:val="5"/>
        <w:adjustRightInd w:val="0"/>
        <w:snapToGrid w:val="0"/>
        <w:spacing w:beforeLines="50" w:afterLines="50"/>
        <w:ind w:firstLine="420" w:firstLineChars="200"/>
        <w:rPr>
          <w:rFonts w:hAnsi="宋体" w:cs="宋体"/>
        </w:rPr>
      </w:pPr>
      <w:r>
        <w:rPr>
          <w:rFonts w:hint="eastAsia" w:hAnsi="宋体" w:cs="宋体"/>
        </w:rPr>
        <w:t>1、我方依法缴纳了各项税费及各项社会保障资金，没有偷税、漏税及欠缴行为。</w:t>
      </w:r>
    </w:p>
    <w:p>
      <w:pPr>
        <w:pStyle w:val="5"/>
        <w:adjustRightInd w:val="0"/>
        <w:snapToGrid w:val="0"/>
        <w:spacing w:beforeLines="50" w:afterLines="50"/>
        <w:ind w:firstLine="420" w:firstLineChars="200"/>
        <w:rPr>
          <w:rFonts w:hAnsi="宋体" w:cs="宋体"/>
        </w:rPr>
      </w:pPr>
      <w:r>
        <w:rPr>
          <w:rFonts w:hint="eastAsia" w:hAnsi="宋体" w:cs="宋体"/>
        </w:rPr>
        <w:t>2、我方在经营活动中没有存在下列重大违法记录：</w:t>
      </w:r>
    </w:p>
    <w:p>
      <w:pPr>
        <w:pStyle w:val="5"/>
        <w:adjustRightInd w:val="0"/>
        <w:snapToGrid w:val="0"/>
        <w:spacing w:beforeLines="50" w:afterLines="50"/>
        <w:ind w:firstLine="420" w:firstLineChars="200"/>
        <w:rPr>
          <w:rFonts w:hAnsi="宋体" w:cs="宋体"/>
        </w:rPr>
      </w:pPr>
      <w:r>
        <w:rPr>
          <w:rFonts w:hint="eastAsia" w:hAnsi="宋体" w:cs="宋体"/>
        </w:rPr>
        <w:t>(1)受到刑事处罚；</w:t>
      </w:r>
    </w:p>
    <w:p>
      <w:pPr>
        <w:pStyle w:val="5"/>
        <w:adjustRightInd w:val="0"/>
        <w:snapToGrid w:val="0"/>
        <w:spacing w:beforeLines="50" w:afterLines="50"/>
        <w:ind w:firstLine="420" w:firstLineChars="200"/>
        <w:rPr>
          <w:rFonts w:hAnsi="宋体" w:cs="宋体"/>
        </w:rPr>
      </w:pPr>
      <w:r>
        <w:rPr>
          <w:rFonts w:hint="eastAsia" w:hAnsi="宋体" w:cs="宋体"/>
        </w:rPr>
        <w:t>(2)受到三万元以上的罚款、责令停产停业、在一至三年内禁止参加政府采购活动、暂扣或者吊销许可证、暂扣或者吊销执照的行政处罚。</w:t>
      </w:r>
    </w:p>
    <w:p>
      <w:pPr>
        <w:adjustRightInd w:val="0"/>
        <w:snapToGrid w:val="0"/>
        <w:spacing w:line="360" w:lineRule="auto"/>
        <w:ind w:right="24" w:firstLine="2520" w:firstLineChars="1200"/>
        <w:rPr>
          <w:rFonts w:ascii="宋体" w:hAnsi="宋体" w:eastAsia="宋体" w:cs="宋体"/>
          <w:szCs w:val="21"/>
        </w:rPr>
      </w:pPr>
      <w:r>
        <w:rPr>
          <w:rFonts w:hint="eastAsia" w:ascii="宋体" w:hAnsi="宋体" w:eastAsia="宋体" w:cs="宋体"/>
          <w:szCs w:val="21"/>
        </w:rPr>
        <w:t xml:space="preserve">供应商名称(盖单位章)：                           </w:t>
      </w:r>
    </w:p>
    <w:p>
      <w:pPr>
        <w:adjustRightInd w:val="0"/>
        <w:snapToGrid w:val="0"/>
        <w:spacing w:line="360" w:lineRule="auto"/>
        <w:ind w:right="24" w:firstLine="1365" w:firstLineChars="650"/>
        <w:rPr>
          <w:rFonts w:ascii="宋体" w:hAnsi="宋体" w:eastAsia="宋体" w:cs="宋体"/>
          <w:szCs w:val="21"/>
        </w:rPr>
      </w:pPr>
      <w:r>
        <w:rPr>
          <w:rFonts w:hint="eastAsia" w:ascii="宋体" w:hAnsi="宋体" w:eastAsia="宋体" w:cs="宋体"/>
          <w:szCs w:val="21"/>
        </w:rPr>
        <w:t xml:space="preserve">法定代表人或其委托代理人 (签字)：            </w:t>
      </w:r>
    </w:p>
    <w:p>
      <w:pPr>
        <w:adjustRightInd w:val="0"/>
        <w:snapToGrid w:val="0"/>
        <w:spacing w:line="360" w:lineRule="auto"/>
        <w:ind w:right="24" w:firstLine="3255" w:firstLineChars="1550"/>
        <w:rPr>
          <w:rFonts w:ascii="宋体" w:hAnsi="宋体" w:eastAsia="宋体" w:cs="宋体"/>
          <w:szCs w:val="21"/>
        </w:rPr>
      </w:pPr>
      <w:r>
        <w:rPr>
          <w:rFonts w:hint="eastAsia" w:ascii="宋体" w:hAnsi="宋体" w:eastAsia="宋体" w:cs="宋体"/>
          <w:szCs w:val="21"/>
        </w:rPr>
        <w:t>日期：     年   月   日</w:t>
      </w:r>
    </w:p>
    <w:p>
      <w:pPr>
        <w:rPr>
          <w:rFonts w:ascii="宋体" w:hAnsi="宋体" w:eastAsia="宋体" w:cs="宋体"/>
          <w:szCs w:val="21"/>
        </w:rPr>
        <w:sectPr>
          <w:pgSz w:w="11906" w:h="16838"/>
          <w:pgMar w:top="1440" w:right="1800" w:bottom="1440" w:left="1800" w:header="851" w:footer="992" w:gutter="0"/>
          <w:cols w:space="720" w:num="1"/>
          <w:docGrid w:type="lines" w:linePitch="312" w:charSpace="0"/>
        </w:sectPr>
      </w:pPr>
    </w:p>
    <w:p>
      <w:pPr>
        <w:pStyle w:val="14"/>
        <w:adjustRightInd w:val="0"/>
        <w:snapToGrid w:val="0"/>
        <w:spacing w:beforeLines="50" w:afterLines="50" w:line="320" w:lineRule="exact"/>
        <w:ind w:firstLine="0" w:firstLineChars="0"/>
        <w:rPr>
          <w:rFonts w:ascii="宋体"/>
        </w:rPr>
      </w:pPr>
      <w:r>
        <w:rPr>
          <w:rFonts w:hint="eastAsia" w:ascii="宋体"/>
        </w:rPr>
        <w:t>附件二： 法定代表人身份证明、法定代表人授权书</w:t>
      </w:r>
    </w:p>
    <w:p>
      <w:pPr>
        <w:spacing w:beforeLines="100"/>
        <w:jc w:val="center"/>
        <w:rPr>
          <w:rFonts w:ascii="宋体" w:eastAsia="宋体"/>
          <w:sz w:val="36"/>
          <w:szCs w:val="36"/>
        </w:rPr>
      </w:pPr>
      <w:r>
        <w:rPr>
          <w:rFonts w:hint="eastAsia" w:ascii="宋体" w:eastAsia="宋体"/>
          <w:sz w:val="36"/>
          <w:szCs w:val="36"/>
        </w:rPr>
        <w:t>法定代表人身份证明</w:t>
      </w:r>
    </w:p>
    <w:p>
      <w:pPr>
        <w:spacing w:beforeLines="100"/>
        <w:jc w:val="center"/>
        <w:rPr>
          <w:rFonts w:ascii="宋体" w:eastAsia="宋体"/>
          <w:sz w:val="36"/>
          <w:szCs w:val="36"/>
        </w:rPr>
      </w:pP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sz w:val="28"/>
        </w:rPr>
        <w:t>供应商</w:t>
      </w:r>
      <w:r>
        <w:rPr>
          <w:rFonts w:hint="eastAsia" w:ascii="宋体" w:eastAsia="宋体"/>
          <w:kern w:val="0"/>
          <w:sz w:val="28"/>
        </w:rPr>
        <w:t>名称：</w:t>
      </w:r>
      <w:r>
        <w:rPr>
          <w:rFonts w:hint="eastAsia" w:ascii="宋体" w:eastAsia="宋体"/>
          <w:kern w:val="0"/>
          <w:sz w:val="28"/>
          <w:u w:val="single"/>
        </w:rPr>
        <w:t xml:space="preserve">                  </w:t>
      </w:r>
      <w:r>
        <w:rPr>
          <w:rFonts w:hint="eastAsia" w:ascii="宋体" w:eastAsia="宋体"/>
          <w:kern w:val="0"/>
          <w:sz w:val="28"/>
        </w:rPr>
        <w:t xml:space="preserve"> </w:t>
      </w: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kern w:val="0"/>
          <w:sz w:val="28"/>
        </w:rPr>
        <w:t>注册号：</w:t>
      </w:r>
      <w:r>
        <w:rPr>
          <w:rFonts w:hint="eastAsia" w:ascii="宋体" w:eastAsia="宋体"/>
          <w:kern w:val="0"/>
          <w:sz w:val="28"/>
          <w:u w:val="single"/>
        </w:rPr>
        <w:t xml:space="preserve">                  </w:t>
      </w: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kern w:val="0"/>
          <w:sz w:val="28"/>
        </w:rPr>
        <w:t>注册地址：</w:t>
      </w:r>
      <w:r>
        <w:rPr>
          <w:rFonts w:hint="eastAsia" w:ascii="宋体" w:eastAsia="宋体"/>
          <w:kern w:val="0"/>
          <w:sz w:val="28"/>
          <w:u w:val="single"/>
        </w:rPr>
        <w:t xml:space="preserve">                                    </w:t>
      </w: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kern w:val="0"/>
          <w:sz w:val="28"/>
        </w:rPr>
        <w:t xml:space="preserve">成立时间： </w:t>
      </w:r>
      <w:r>
        <w:rPr>
          <w:rFonts w:hint="eastAsia" w:ascii="宋体" w:eastAsia="宋体"/>
          <w:kern w:val="0"/>
          <w:sz w:val="28"/>
          <w:u w:val="single"/>
        </w:rPr>
        <w:t xml:space="preserve">       </w:t>
      </w:r>
      <w:r>
        <w:rPr>
          <w:rFonts w:hint="eastAsia" w:ascii="宋体" w:eastAsia="宋体"/>
          <w:kern w:val="0"/>
          <w:sz w:val="28"/>
        </w:rPr>
        <w:t xml:space="preserve">年 </w:t>
      </w:r>
      <w:r>
        <w:rPr>
          <w:rFonts w:hint="eastAsia" w:ascii="宋体" w:eastAsia="宋体"/>
          <w:kern w:val="0"/>
          <w:sz w:val="28"/>
          <w:u w:val="single"/>
        </w:rPr>
        <w:t xml:space="preserve">     </w:t>
      </w:r>
      <w:r>
        <w:rPr>
          <w:rFonts w:hint="eastAsia" w:ascii="宋体" w:eastAsia="宋体"/>
          <w:kern w:val="0"/>
          <w:sz w:val="28"/>
        </w:rPr>
        <w:t>月</w:t>
      </w:r>
      <w:r>
        <w:rPr>
          <w:rFonts w:hint="eastAsia" w:ascii="宋体" w:eastAsia="宋体"/>
          <w:kern w:val="0"/>
          <w:sz w:val="28"/>
          <w:u w:val="single"/>
        </w:rPr>
        <w:t xml:space="preserve">    </w:t>
      </w:r>
      <w:r>
        <w:rPr>
          <w:rFonts w:hint="eastAsia" w:ascii="宋体" w:eastAsia="宋体"/>
          <w:kern w:val="0"/>
          <w:sz w:val="28"/>
        </w:rPr>
        <w:t xml:space="preserve"> 日</w:t>
      </w:r>
    </w:p>
    <w:p>
      <w:pPr>
        <w:autoSpaceDE w:val="0"/>
        <w:autoSpaceDN w:val="0"/>
        <w:adjustRightInd w:val="0"/>
        <w:snapToGrid w:val="0"/>
        <w:spacing w:beforeLines="50" w:line="360" w:lineRule="auto"/>
        <w:jc w:val="left"/>
        <w:rPr>
          <w:rFonts w:ascii="宋体" w:eastAsia="宋体"/>
          <w:kern w:val="0"/>
          <w:sz w:val="28"/>
          <w:u w:val="single"/>
        </w:rPr>
      </w:pPr>
      <w:r>
        <w:rPr>
          <w:rFonts w:hint="eastAsia" w:ascii="宋体" w:eastAsia="宋体"/>
          <w:kern w:val="0"/>
          <w:sz w:val="28"/>
        </w:rPr>
        <w:t>经营期限：</w:t>
      </w:r>
      <w:r>
        <w:rPr>
          <w:rFonts w:hint="eastAsia" w:ascii="宋体" w:eastAsia="宋体"/>
          <w:kern w:val="0"/>
          <w:sz w:val="28"/>
          <w:u w:val="single"/>
        </w:rPr>
        <w:t xml:space="preserve">                  </w:t>
      </w:r>
    </w:p>
    <w:p>
      <w:pPr>
        <w:autoSpaceDE w:val="0"/>
        <w:autoSpaceDN w:val="0"/>
        <w:adjustRightInd w:val="0"/>
        <w:snapToGrid w:val="0"/>
        <w:spacing w:beforeLines="50" w:line="360" w:lineRule="auto"/>
        <w:jc w:val="left"/>
        <w:rPr>
          <w:rFonts w:ascii="宋体" w:eastAsia="宋体"/>
          <w:kern w:val="0"/>
          <w:sz w:val="28"/>
          <w:u w:val="single"/>
        </w:rPr>
      </w:pPr>
      <w:r>
        <w:rPr>
          <w:rFonts w:hint="eastAsia" w:ascii="宋体" w:eastAsia="宋体"/>
          <w:kern w:val="0"/>
          <w:sz w:val="28"/>
        </w:rPr>
        <w:t>经营范围：主营：</w:t>
      </w:r>
      <w:r>
        <w:rPr>
          <w:rFonts w:hint="eastAsia" w:ascii="宋体" w:eastAsia="宋体"/>
          <w:kern w:val="0"/>
          <w:sz w:val="28"/>
          <w:u w:val="single"/>
        </w:rPr>
        <w:t xml:space="preserve">              </w:t>
      </w:r>
      <w:r>
        <w:rPr>
          <w:rFonts w:hint="eastAsia" w:ascii="宋体" w:eastAsia="宋体"/>
          <w:kern w:val="0"/>
          <w:sz w:val="28"/>
        </w:rPr>
        <w:t xml:space="preserve"> ；兼营：</w:t>
      </w:r>
      <w:r>
        <w:rPr>
          <w:rFonts w:hint="eastAsia" w:ascii="宋体" w:eastAsia="宋体"/>
          <w:kern w:val="0"/>
          <w:sz w:val="28"/>
          <w:u w:val="single"/>
        </w:rPr>
        <w:t xml:space="preserve">              </w:t>
      </w: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kern w:val="0"/>
          <w:sz w:val="28"/>
        </w:rPr>
        <w:t>姓名：</w:t>
      </w:r>
      <w:r>
        <w:rPr>
          <w:rFonts w:hint="eastAsia" w:ascii="宋体" w:eastAsia="宋体"/>
          <w:kern w:val="0"/>
          <w:sz w:val="28"/>
          <w:u w:val="single"/>
        </w:rPr>
        <w:t xml:space="preserve">         </w:t>
      </w:r>
      <w:r>
        <w:rPr>
          <w:rFonts w:hint="eastAsia" w:ascii="宋体" w:eastAsia="宋体"/>
          <w:kern w:val="0"/>
          <w:sz w:val="28"/>
        </w:rPr>
        <w:t xml:space="preserve"> 性别：</w:t>
      </w:r>
      <w:r>
        <w:rPr>
          <w:rFonts w:hint="eastAsia" w:ascii="宋体" w:eastAsia="宋体"/>
          <w:kern w:val="0"/>
          <w:sz w:val="28"/>
          <w:u w:val="single"/>
        </w:rPr>
        <w:t xml:space="preserve">      </w:t>
      </w:r>
      <w:r>
        <w:rPr>
          <w:rFonts w:hint="eastAsia" w:ascii="宋体" w:eastAsia="宋体"/>
          <w:kern w:val="0"/>
          <w:sz w:val="28"/>
        </w:rPr>
        <w:t xml:space="preserve"> 年龄：</w:t>
      </w:r>
      <w:r>
        <w:rPr>
          <w:rFonts w:hint="eastAsia" w:ascii="宋体" w:eastAsia="宋体"/>
          <w:kern w:val="0"/>
          <w:sz w:val="28"/>
          <w:u w:val="single"/>
        </w:rPr>
        <w:t xml:space="preserve">         </w:t>
      </w:r>
      <w:r>
        <w:rPr>
          <w:rFonts w:hint="eastAsia" w:ascii="宋体" w:eastAsia="宋体"/>
          <w:kern w:val="0"/>
          <w:sz w:val="28"/>
        </w:rPr>
        <w:t xml:space="preserve"> 系</w:t>
      </w:r>
      <w:r>
        <w:rPr>
          <w:rFonts w:hint="eastAsia" w:ascii="宋体" w:eastAsia="宋体"/>
          <w:kern w:val="0"/>
          <w:sz w:val="28"/>
          <w:u w:val="single"/>
        </w:rPr>
        <w:t xml:space="preserve">      </w:t>
      </w:r>
      <w:r>
        <w:rPr>
          <w:rFonts w:hint="eastAsia" w:ascii="宋体" w:eastAsia="宋体"/>
          <w:kern w:val="0"/>
          <w:sz w:val="28"/>
        </w:rPr>
        <w:t>（</w:t>
      </w:r>
      <w:r>
        <w:rPr>
          <w:rFonts w:hint="eastAsia" w:ascii="宋体" w:eastAsia="宋体"/>
          <w:sz w:val="28"/>
        </w:rPr>
        <w:t>供应商</w:t>
      </w:r>
      <w:r>
        <w:rPr>
          <w:rFonts w:hint="eastAsia" w:ascii="宋体" w:eastAsia="宋体"/>
          <w:kern w:val="0"/>
          <w:sz w:val="28"/>
        </w:rPr>
        <w:t>名称）的法定代表人。</w:t>
      </w: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kern w:val="0"/>
          <w:sz w:val="28"/>
        </w:rPr>
        <w:t>特此证明。</w:t>
      </w:r>
    </w:p>
    <w:p>
      <w:pPr>
        <w:autoSpaceDE w:val="0"/>
        <w:autoSpaceDN w:val="0"/>
        <w:adjustRightInd w:val="0"/>
        <w:snapToGrid w:val="0"/>
        <w:spacing w:beforeLines="50" w:line="360" w:lineRule="auto"/>
        <w:jc w:val="left"/>
        <w:rPr>
          <w:rFonts w:ascii="宋体" w:eastAsia="宋体"/>
          <w:kern w:val="0"/>
          <w:sz w:val="28"/>
        </w:rPr>
      </w:pPr>
      <w:r>
        <w:rPr>
          <w:rFonts w:hint="eastAsia" w:ascii="宋体" w:eastAsia="宋体"/>
          <w:sz w:val="28"/>
        </w:rPr>
        <w:t>附：法定代表人身份证复印件或影印件</w:t>
      </w:r>
    </w:p>
    <w:tbl>
      <w:tblPr>
        <w:tblStyle w:val="10"/>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6520" w:type="dxa"/>
            <w:tcBorders>
              <w:top w:val="single" w:color="auto" w:sz="4" w:space="0"/>
              <w:left w:val="single" w:color="auto" w:sz="4" w:space="0"/>
              <w:bottom w:val="single" w:color="auto" w:sz="4" w:space="0"/>
              <w:right w:val="single" w:color="auto" w:sz="4" w:space="0"/>
            </w:tcBorders>
            <w:vAlign w:val="center"/>
          </w:tcPr>
          <w:p>
            <w:pPr>
              <w:widowControl/>
              <w:tabs>
                <w:tab w:val="left" w:pos="753"/>
              </w:tabs>
              <w:adjustRightInd w:val="0"/>
              <w:snapToGrid w:val="0"/>
              <w:spacing w:line="360" w:lineRule="auto"/>
              <w:jc w:val="center"/>
              <w:rPr>
                <w:rFonts w:ascii="宋体" w:eastAsia="宋体"/>
                <w:sz w:val="24"/>
              </w:rPr>
            </w:pPr>
            <w:r>
              <w:rPr>
                <w:rFonts w:hint="eastAsia" w:ascii="宋体" w:eastAsia="宋体"/>
              </w:rPr>
              <w:t>二代身份证复印件或影印件</w:t>
            </w:r>
          </w:p>
        </w:tc>
      </w:tr>
    </w:tbl>
    <w:p>
      <w:pPr>
        <w:snapToGrid w:val="0"/>
        <w:rPr>
          <w:rFonts w:ascii="宋体" w:eastAsia="宋体"/>
        </w:rPr>
      </w:pP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 xml:space="preserve">供应商名称(盖单位章)：                           </w:t>
      </w: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日期：     年   月   日</w:t>
      </w:r>
    </w:p>
    <w:p>
      <w:pPr>
        <w:autoSpaceDE w:val="0"/>
        <w:autoSpaceDN w:val="0"/>
        <w:adjustRightInd w:val="0"/>
        <w:snapToGrid w:val="0"/>
        <w:spacing w:beforeLines="50" w:afterLines="50" w:line="360" w:lineRule="exact"/>
        <w:ind w:firstLine="560" w:firstLineChars="200"/>
        <w:jc w:val="left"/>
        <w:rPr>
          <w:rFonts w:eastAsia="宋体"/>
          <w:kern w:val="0"/>
          <w:sz w:val="28"/>
        </w:rPr>
      </w:pP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注：法定代表人参加洽谈必须提供本文件，不需要提供“法定代表人授权书”。</w:t>
      </w:r>
    </w:p>
    <w:p>
      <w:pPr>
        <w:autoSpaceDE w:val="0"/>
        <w:autoSpaceDN w:val="0"/>
        <w:adjustRightInd w:val="0"/>
        <w:snapToGrid w:val="0"/>
        <w:spacing w:beforeLines="50" w:afterLines="50" w:line="360" w:lineRule="exact"/>
        <w:ind w:firstLine="560" w:firstLineChars="200"/>
        <w:jc w:val="left"/>
        <w:rPr>
          <w:kern w:val="0"/>
          <w:sz w:val="28"/>
        </w:rPr>
        <w:sectPr>
          <w:pgSz w:w="11906" w:h="16838"/>
          <w:pgMar w:top="1021" w:right="1474" w:bottom="1191" w:left="1474" w:header="510" w:footer="624" w:gutter="0"/>
          <w:cols w:space="720" w:num="1"/>
          <w:docGrid w:linePitch="312" w:charSpace="0"/>
        </w:sectPr>
      </w:pPr>
    </w:p>
    <w:p>
      <w:pPr>
        <w:spacing w:beforeLines="150"/>
        <w:jc w:val="center"/>
        <w:rPr>
          <w:rFonts w:ascii="宋体" w:eastAsia="宋体"/>
          <w:sz w:val="36"/>
          <w:szCs w:val="36"/>
        </w:rPr>
      </w:pPr>
      <w:r>
        <w:rPr>
          <w:rFonts w:hint="eastAsia" w:ascii="宋体" w:eastAsia="宋体"/>
          <w:sz w:val="36"/>
          <w:szCs w:val="36"/>
        </w:rPr>
        <w:t>法定代表人授权书</w:t>
      </w:r>
    </w:p>
    <w:p>
      <w:pPr>
        <w:adjustRightInd w:val="0"/>
        <w:snapToGrid w:val="0"/>
        <w:spacing w:line="360" w:lineRule="auto"/>
        <w:jc w:val="center"/>
        <w:rPr>
          <w:rFonts w:ascii="宋体" w:eastAsia="宋体"/>
          <w:b/>
          <w:bCs/>
          <w:sz w:val="28"/>
          <w:szCs w:val="28"/>
        </w:rPr>
      </w:pPr>
      <w:r>
        <w:rPr>
          <w:rFonts w:hint="eastAsia" w:ascii="宋体" w:eastAsia="宋体"/>
          <w:b/>
          <w:bCs/>
          <w:sz w:val="28"/>
          <w:szCs w:val="28"/>
        </w:rPr>
        <w:t xml:space="preserve"> </w:t>
      </w:r>
    </w:p>
    <w:p>
      <w:pPr>
        <w:autoSpaceDE w:val="0"/>
        <w:autoSpaceDN w:val="0"/>
        <w:adjustRightInd w:val="0"/>
        <w:snapToGrid w:val="0"/>
        <w:spacing w:beforeLines="50" w:afterLines="50" w:line="360" w:lineRule="exact"/>
        <w:ind w:firstLine="560" w:firstLineChars="200"/>
        <w:jc w:val="left"/>
        <w:rPr>
          <w:rFonts w:eastAsia="宋体"/>
          <w:kern w:val="0"/>
          <w:sz w:val="28"/>
          <w:szCs w:val="21"/>
        </w:rPr>
      </w:pPr>
      <w:r>
        <w:rPr>
          <w:rFonts w:hint="eastAsia" w:eastAsia="宋体"/>
          <w:kern w:val="0"/>
          <w:sz w:val="28"/>
        </w:rPr>
        <w:t>本人</w:t>
      </w:r>
      <w:r>
        <w:rPr>
          <w:rFonts w:hint="eastAsia" w:eastAsia="宋体"/>
          <w:kern w:val="0"/>
          <w:sz w:val="28"/>
          <w:u w:val="single"/>
        </w:rPr>
        <w:t xml:space="preserve">          </w:t>
      </w:r>
      <w:r>
        <w:rPr>
          <w:rFonts w:hint="eastAsia" w:eastAsia="宋体"/>
          <w:kern w:val="0"/>
          <w:sz w:val="28"/>
        </w:rPr>
        <w:t>（姓名、职务）系</w:t>
      </w:r>
      <w:r>
        <w:rPr>
          <w:rFonts w:hint="eastAsia" w:eastAsia="宋体"/>
          <w:kern w:val="0"/>
          <w:sz w:val="28"/>
          <w:u w:val="single"/>
        </w:rPr>
        <w:t xml:space="preserve">                          </w:t>
      </w:r>
      <w:r>
        <w:rPr>
          <w:rFonts w:hint="eastAsia" w:eastAsia="宋体"/>
          <w:kern w:val="0"/>
          <w:sz w:val="28"/>
        </w:rPr>
        <w:t xml:space="preserve"> （</w:t>
      </w:r>
      <w:r>
        <w:rPr>
          <w:rFonts w:hint="eastAsia" w:eastAsia="宋体"/>
          <w:sz w:val="28"/>
        </w:rPr>
        <w:t>供应商</w:t>
      </w:r>
      <w:r>
        <w:rPr>
          <w:rFonts w:hint="eastAsia" w:eastAsia="宋体"/>
          <w:kern w:val="0"/>
          <w:sz w:val="28"/>
        </w:rPr>
        <w:t>名称）的法定代表人，现授权</w:t>
      </w:r>
      <w:r>
        <w:rPr>
          <w:rFonts w:hint="eastAsia" w:eastAsia="宋体"/>
          <w:kern w:val="0"/>
          <w:sz w:val="28"/>
          <w:u w:val="single"/>
        </w:rPr>
        <w:t xml:space="preserve">          </w:t>
      </w:r>
      <w:r>
        <w:rPr>
          <w:rFonts w:hint="eastAsia" w:eastAsia="宋体"/>
          <w:kern w:val="0"/>
          <w:sz w:val="28"/>
        </w:rPr>
        <w:t>（姓名、职务）为我方代理人。代理人根据授权，以我方名义：(1)签署、澄清、补正、修改、撤回、提交</w:t>
      </w:r>
      <w:r>
        <w:rPr>
          <w:rFonts w:hint="eastAsia" w:eastAsia="宋体"/>
          <w:kern w:val="0"/>
          <w:sz w:val="28"/>
          <w:u w:val="single"/>
        </w:rPr>
        <w:t xml:space="preserve">                     </w:t>
      </w:r>
      <w:r>
        <w:rPr>
          <w:rFonts w:hint="eastAsia" w:eastAsia="宋体"/>
          <w:kern w:val="0"/>
          <w:sz w:val="28"/>
        </w:rPr>
        <w:t>（项目名称、</w:t>
      </w:r>
      <w:r>
        <w:rPr>
          <w:rFonts w:hint="eastAsia" w:eastAsia="宋体"/>
          <w:sz w:val="28"/>
        </w:rPr>
        <w:t>项目</w:t>
      </w:r>
      <w:r>
        <w:rPr>
          <w:rFonts w:hint="eastAsia" w:eastAsia="宋体"/>
          <w:kern w:val="0"/>
          <w:sz w:val="28"/>
        </w:rPr>
        <w:t>编号）响应文件；(2)签署并重新提交响应文件及最后报价；</w:t>
      </w:r>
      <w:r>
        <w:rPr>
          <w:rFonts w:hint="eastAsia" w:eastAsia="宋体" w:cs="宋体"/>
          <w:kern w:val="0"/>
          <w:sz w:val="28"/>
          <w:szCs w:val="21"/>
        </w:rPr>
        <w:t>(3)签订合同和处理有关事宜，其法律后果由我方承担；(4)询问、质疑、投诉等相关事项，其法律后果由我方承担。</w:t>
      </w: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委托期限：</w:t>
      </w:r>
      <w:r>
        <w:rPr>
          <w:rFonts w:hint="eastAsia" w:eastAsia="宋体"/>
          <w:kern w:val="0"/>
          <w:sz w:val="28"/>
          <w:u w:val="single"/>
        </w:rPr>
        <w:t xml:space="preserve">                                     </w:t>
      </w:r>
      <w:r>
        <w:rPr>
          <w:rFonts w:hint="eastAsia" w:eastAsia="宋体"/>
          <w:kern w:val="0"/>
          <w:sz w:val="28"/>
        </w:rPr>
        <w:t xml:space="preserve"> 。</w:t>
      </w:r>
    </w:p>
    <w:p>
      <w:pPr>
        <w:spacing w:before="50" w:afterLines="50" w:line="360" w:lineRule="exact"/>
        <w:ind w:firstLine="435"/>
        <w:rPr>
          <w:rFonts w:eastAsia="宋体"/>
          <w:kern w:val="0"/>
          <w:sz w:val="28"/>
        </w:rPr>
      </w:pPr>
      <w:r>
        <w:rPr>
          <w:rFonts w:hint="eastAsia" w:eastAsia="宋体"/>
          <w:kern w:val="0"/>
          <w:sz w:val="28"/>
        </w:rPr>
        <w:t>代理人无转委托权。</w:t>
      </w:r>
    </w:p>
    <w:p>
      <w:pPr>
        <w:spacing w:before="50" w:afterLines="50" w:line="360" w:lineRule="exact"/>
        <w:ind w:firstLine="435"/>
        <w:rPr>
          <w:rFonts w:eastAsia="宋体"/>
          <w:sz w:val="28"/>
        </w:rPr>
      </w:pPr>
      <w:r>
        <w:rPr>
          <w:rFonts w:hint="eastAsia" w:eastAsia="宋体"/>
          <w:sz w:val="28"/>
        </w:rPr>
        <w:t>本授权书于</w:t>
      </w:r>
      <w:r>
        <w:rPr>
          <w:rFonts w:hint="eastAsia" w:eastAsia="宋体"/>
          <w:sz w:val="28"/>
          <w:u w:val="single"/>
        </w:rPr>
        <w:t xml:space="preserve">      </w:t>
      </w:r>
      <w:r>
        <w:rPr>
          <w:rFonts w:hint="eastAsia" w:eastAsia="宋体"/>
          <w:sz w:val="28"/>
        </w:rPr>
        <w:t>年</w:t>
      </w:r>
      <w:r>
        <w:rPr>
          <w:rFonts w:hint="eastAsia" w:eastAsia="宋体"/>
          <w:sz w:val="28"/>
          <w:u w:val="single"/>
        </w:rPr>
        <w:t xml:space="preserve">    </w:t>
      </w:r>
      <w:r>
        <w:rPr>
          <w:rFonts w:hint="eastAsia" w:eastAsia="宋体"/>
          <w:sz w:val="28"/>
        </w:rPr>
        <w:t>月</w:t>
      </w:r>
      <w:r>
        <w:rPr>
          <w:rFonts w:hint="eastAsia" w:eastAsia="宋体"/>
          <w:sz w:val="28"/>
          <w:u w:val="single"/>
        </w:rPr>
        <w:t xml:space="preserve">    </w:t>
      </w:r>
      <w:r>
        <w:rPr>
          <w:rFonts w:hint="eastAsia" w:eastAsia="宋体"/>
          <w:sz w:val="28"/>
        </w:rPr>
        <w:t>日签字生效，特此声明。</w:t>
      </w:r>
    </w:p>
    <w:p>
      <w:pPr>
        <w:adjustRightInd w:val="0"/>
        <w:snapToGrid w:val="0"/>
        <w:spacing w:beforeLines="50" w:afterLines="50" w:line="360" w:lineRule="exact"/>
        <w:ind w:firstLine="560" w:firstLineChars="200"/>
        <w:rPr>
          <w:rFonts w:eastAsia="宋体"/>
          <w:sz w:val="28"/>
        </w:rPr>
      </w:pPr>
      <w:r>
        <w:rPr>
          <w:rFonts w:hint="eastAsia" w:eastAsia="宋体"/>
          <w:sz w:val="28"/>
        </w:rPr>
        <w:t>附：委托代理人身份证复印件或影印件及法定代表人身份证明</w:t>
      </w:r>
    </w:p>
    <w:p>
      <w:pPr>
        <w:adjustRightInd w:val="0"/>
        <w:snapToGrid w:val="0"/>
        <w:spacing w:line="360" w:lineRule="auto"/>
        <w:ind w:right="420"/>
        <w:rPr>
          <w:rFonts w:ascii="宋体" w:eastAsia="宋体"/>
        </w:rPr>
      </w:pPr>
    </w:p>
    <w:tbl>
      <w:tblPr>
        <w:tblStyle w:val="10"/>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6520" w:type="dxa"/>
            <w:tcBorders>
              <w:top w:val="single" w:color="auto" w:sz="4" w:space="0"/>
              <w:left w:val="single" w:color="auto" w:sz="4" w:space="0"/>
              <w:bottom w:val="single" w:color="auto" w:sz="4" w:space="0"/>
              <w:right w:val="single" w:color="auto" w:sz="4" w:space="0"/>
            </w:tcBorders>
            <w:vAlign w:val="center"/>
          </w:tcPr>
          <w:p>
            <w:pPr>
              <w:widowControl/>
              <w:tabs>
                <w:tab w:val="left" w:pos="753"/>
              </w:tabs>
              <w:adjustRightInd w:val="0"/>
              <w:snapToGrid w:val="0"/>
              <w:spacing w:line="360" w:lineRule="auto"/>
              <w:jc w:val="center"/>
              <w:rPr>
                <w:rFonts w:ascii="宋体" w:eastAsia="宋体"/>
                <w:sz w:val="24"/>
              </w:rPr>
            </w:pPr>
            <w:r>
              <w:rPr>
                <w:rFonts w:hint="eastAsia" w:ascii="宋体" w:eastAsia="宋体"/>
              </w:rPr>
              <w:t>二代身份证复印件或影印件</w:t>
            </w:r>
          </w:p>
        </w:tc>
      </w:tr>
    </w:tbl>
    <w:p>
      <w:pPr>
        <w:snapToGrid w:val="0"/>
        <w:spacing w:line="480" w:lineRule="auto"/>
        <w:rPr>
          <w:rFonts w:ascii="宋体" w:eastAsia="宋体"/>
          <w:sz w:val="24"/>
        </w:rPr>
      </w:pPr>
    </w:p>
    <w:p>
      <w:pPr>
        <w:adjustRightInd w:val="0"/>
        <w:snapToGrid w:val="0"/>
        <w:spacing w:line="360" w:lineRule="auto"/>
        <w:ind w:right="420"/>
        <w:rPr>
          <w:rFonts w:ascii="宋体" w:eastAsia="宋体"/>
        </w:rPr>
      </w:pP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 xml:space="preserve">法定代表人（签字）：                     </w:t>
      </w: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 xml:space="preserve">委托代理人（签字）：                     </w:t>
      </w: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日期：         年      月       日</w:t>
      </w:r>
    </w:p>
    <w:p>
      <w:pPr>
        <w:autoSpaceDE w:val="0"/>
        <w:autoSpaceDN w:val="0"/>
        <w:adjustRightInd w:val="0"/>
        <w:snapToGrid w:val="0"/>
        <w:spacing w:beforeLines="50" w:afterLines="50" w:line="360" w:lineRule="exact"/>
        <w:ind w:firstLine="560" w:firstLineChars="200"/>
        <w:jc w:val="left"/>
        <w:rPr>
          <w:rFonts w:eastAsia="宋体"/>
          <w:kern w:val="0"/>
          <w:sz w:val="28"/>
        </w:rPr>
      </w:pPr>
    </w:p>
    <w:p>
      <w:pPr>
        <w:autoSpaceDE w:val="0"/>
        <w:autoSpaceDN w:val="0"/>
        <w:adjustRightInd w:val="0"/>
        <w:snapToGrid w:val="0"/>
        <w:spacing w:beforeLines="50" w:afterLines="50" w:line="360" w:lineRule="exact"/>
        <w:ind w:firstLine="560" w:firstLineChars="200"/>
        <w:jc w:val="left"/>
        <w:rPr>
          <w:rFonts w:eastAsia="宋体"/>
          <w:kern w:val="0"/>
          <w:sz w:val="28"/>
        </w:rPr>
      </w:pPr>
      <w:r>
        <w:rPr>
          <w:rFonts w:hint="eastAsia" w:eastAsia="宋体"/>
          <w:kern w:val="0"/>
          <w:sz w:val="28"/>
        </w:rPr>
        <w:t>注：法定代表人参加洽谈不需要本授权书。</w:t>
      </w:r>
    </w:p>
    <w:p>
      <w:pPr>
        <w:autoSpaceDE w:val="0"/>
        <w:autoSpaceDN w:val="0"/>
        <w:adjustRightInd w:val="0"/>
        <w:snapToGrid w:val="0"/>
        <w:spacing w:beforeLines="50" w:afterLines="50" w:line="360" w:lineRule="exact"/>
        <w:ind w:firstLine="560" w:firstLineChars="200"/>
        <w:jc w:val="left"/>
        <w:rPr>
          <w:kern w:val="0"/>
          <w:sz w:val="28"/>
        </w:rPr>
        <w:sectPr>
          <w:pgSz w:w="11906" w:h="16838"/>
          <w:pgMar w:top="1021" w:right="1474" w:bottom="1191" w:left="1474" w:header="510" w:footer="624" w:gutter="0"/>
          <w:cols w:space="720" w:num="1"/>
          <w:docGrid w:linePitch="312" w:charSpace="0"/>
        </w:sectPr>
      </w:pPr>
    </w:p>
    <w:p>
      <w:pPr>
        <w:pStyle w:val="14"/>
        <w:adjustRightInd w:val="0"/>
        <w:snapToGrid w:val="0"/>
        <w:spacing w:beforeLines="50" w:afterLines="50" w:line="320" w:lineRule="exact"/>
        <w:ind w:firstLine="0" w:firstLineChars="0"/>
        <w:rPr>
          <w:rFonts w:ascii="宋体"/>
        </w:rPr>
      </w:pPr>
      <w:r>
        <w:rPr>
          <w:rFonts w:hint="eastAsia" w:ascii="宋体"/>
        </w:rPr>
        <w:t>附件三：报价一览表</w:t>
      </w:r>
    </w:p>
    <w:p>
      <w:pPr>
        <w:ind w:firstLine="3279" w:firstLineChars="1089"/>
        <w:rPr>
          <w:rFonts w:ascii="黑体" w:hAnsi="黑体" w:eastAsia="黑体"/>
          <w:b/>
          <w:sz w:val="30"/>
          <w:szCs w:val="30"/>
        </w:rPr>
      </w:pPr>
    </w:p>
    <w:p>
      <w:pPr>
        <w:ind w:firstLine="3279" w:firstLineChars="1089"/>
        <w:rPr>
          <w:rFonts w:ascii="黑体" w:hAnsi="黑体" w:eastAsia="黑体"/>
          <w:b/>
          <w:sz w:val="30"/>
          <w:szCs w:val="30"/>
        </w:rPr>
      </w:pPr>
      <w:r>
        <w:rPr>
          <w:rFonts w:hint="eastAsia" w:ascii="黑体" w:hAnsi="黑体" w:eastAsia="黑体"/>
          <w:b/>
          <w:sz w:val="30"/>
          <w:szCs w:val="30"/>
        </w:rPr>
        <w:t>第一次报价一览表</w:t>
      </w:r>
    </w:p>
    <w:p>
      <w:pPr>
        <w:pStyle w:val="14"/>
        <w:ind w:left="360" w:firstLine="0" w:firstLineChars="0"/>
        <w:rPr>
          <w:rFonts w:ascii="宋体"/>
          <w:sz w:val="28"/>
          <w:szCs w:val="28"/>
        </w:rPr>
      </w:pPr>
    </w:p>
    <w:tbl>
      <w:tblPr>
        <w:tblStyle w:val="10"/>
        <w:tblW w:w="924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70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trPr>
        <w:tc>
          <w:tcPr>
            <w:tcW w:w="2208" w:type="dxa"/>
            <w:vAlign w:val="center"/>
          </w:tcPr>
          <w:p>
            <w:pPr>
              <w:jc w:val="center"/>
              <w:rPr>
                <w:rFonts w:ascii="宋体" w:eastAsia="宋体"/>
                <w:sz w:val="28"/>
                <w:szCs w:val="28"/>
              </w:rPr>
            </w:pPr>
            <w:r>
              <w:rPr>
                <w:rFonts w:hint="eastAsia" w:ascii="宋体" w:eastAsia="宋体"/>
              </w:rPr>
              <w:t>项目名称</w:t>
            </w:r>
          </w:p>
        </w:tc>
        <w:tc>
          <w:tcPr>
            <w:tcW w:w="7035" w:type="dxa"/>
            <w:vAlign w:val="center"/>
          </w:tcPr>
          <w:p>
            <w:pPr>
              <w:jc w:val="center"/>
              <w:rPr>
                <w:rFonts w:ascii="宋体" w:eastAsia="宋体"/>
                <w:szCs w:val="21"/>
              </w:rPr>
            </w:pPr>
            <w:r>
              <w:rPr>
                <w:rFonts w:hint="eastAsia" w:ascii="宋体" w:eastAsia="宋体"/>
              </w:rPr>
              <w:t>湖南省地震局长沙地震监测中心站建设项目工程监理服务项目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2208" w:type="dxa"/>
            <w:vAlign w:val="center"/>
          </w:tcPr>
          <w:p>
            <w:pPr>
              <w:jc w:val="center"/>
              <w:rPr>
                <w:rFonts w:ascii="宋体" w:eastAsia="宋体"/>
                <w:szCs w:val="21"/>
              </w:rPr>
            </w:pPr>
            <w:r>
              <w:rPr>
                <w:rFonts w:hint="eastAsia" w:ascii="宋体" w:eastAsia="宋体"/>
              </w:rPr>
              <w:t>服务内容</w:t>
            </w:r>
          </w:p>
        </w:tc>
        <w:tc>
          <w:tcPr>
            <w:tcW w:w="7035" w:type="dxa"/>
            <w:vAlign w:val="center"/>
          </w:tcPr>
          <w:p>
            <w:pPr>
              <w:rPr>
                <w:rFonts w:asci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8" w:type="dxa"/>
            <w:vAlign w:val="center"/>
          </w:tcPr>
          <w:p>
            <w:pPr>
              <w:jc w:val="center"/>
              <w:rPr>
                <w:rFonts w:ascii="宋体" w:eastAsia="宋体"/>
                <w:szCs w:val="21"/>
              </w:rPr>
            </w:pPr>
            <w:r>
              <w:rPr>
                <w:rFonts w:hint="eastAsia" w:ascii="宋体" w:eastAsia="宋体"/>
                <w:szCs w:val="21"/>
              </w:rPr>
              <w:t>数量</w:t>
            </w:r>
          </w:p>
        </w:tc>
        <w:tc>
          <w:tcPr>
            <w:tcW w:w="7035" w:type="dxa"/>
            <w:vAlign w:val="center"/>
          </w:tcPr>
          <w:p>
            <w:pPr>
              <w:rPr>
                <w:rFonts w:ascii="宋体" w:eastAsia="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208" w:type="dxa"/>
            <w:vAlign w:val="center"/>
          </w:tcPr>
          <w:p>
            <w:pPr>
              <w:jc w:val="center"/>
              <w:rPr>
                <w:rFonts w:ascii="宋体" w:eastAsia="宋体"/>
                <w:szCs w:val="21"/>
              </w:rPr>
            </w:pPr>
            <w:r>
              <w:rPr>
                <w:rFonts w:hint="eastAsia" w:ascii="宋体" w:eastAsia="宋体"/>
              </w:rPr>
              <w:t>报价</w:t>
            </w:r>
          </w:p>
        </w:tc>
        <w:tc>
          <w:tcPr>
            <w:tcW w:w="7035" w:type="dxa"/>
            <w:vAlign w:val="center"/>
          </w:tcPr>
          <w:p>
            <w:pPr>
              <w:spacing w:beforeLines="50" w:line="360" w:lineRule="exact"/>
              <w:rPr>
                <w:rFonts w:ascii="宋体" w:eastAsia="宋体"/>
              </w:rPr>
            </w:pPr>
          </w:p>
          <w:p>
            <w:pPr>
              <w:spacing w:beforeLines="50" w:line="360" w:lineRule="exact"/>
              <w:rPr>
                <w:rFonts w:ascii="宋体" w:eastAsia="宋体"/>
                <w:szCs w:val="21"/>
              </w:rPr>
            </w:pPr>
            <w:r>
              <w:rPr>
                <w:rFonts w:hint="eastAsia" w:ascii="宋体" w:eastAsia="宋体"/>
              </w:rPr>
              <w:t>大写：</w:t>
            </w:r>
            <w:r>
              <w:rPr>
                <w:rFonts w:hint="eastAsia" w:ascii="宋体" w:eastAsia="宋体"/>
                <w:u w:val="single"/>
              </w:rPr>
              <w:t xml:space="preserve">                    </w:t>
            </w:r>
            <w:r>
              <w:rPr>
                <w:rFonts w:hint="eastAsia" w:ascii="宋体" w:eastAsia="宋体"/>
              </w:rPr>
              <w:t>元人民币整</w:t>
            </w:r>
          </w:p>
          <w:p>
            <w:pPr>
              <w:spacing w:beforeLines="50" w:line="360" w:lineRule="exact"/>
              <w:rPr>
                <w:rFonts w:ascii="宋体" w:eastAsia="宋体"/>
              </w:rPr>
            </w:pPr>
          </w:p>
          <w:p>
            <w:pPr>
              <w:spacing w:beforeLines="50" w:line="360" w:lineRule="exact"/>
              <w:rPr>
                <w:rFonts w:ascii="宋体" w:eastAsia="宋体"/>
                <w:szCs w:val="21"/>
              </w:rPr>
            </w:pPr>
            <w:r>
              <w:rPr>
                <w:rFonts w:hint="eastAsia" w:ascii="宋体" w:eastAsia="宋体"/>
              </w:rPr>
              <w:t>小写：</w:t>
            </w:r>
            <w:r>
              <w:rPr>
                <w:rFonts w:hint="eastAsia" w:ascii="宋体" w:eastAsia="宋体"/>
                <w:u w:val="single"/>
              </w:rPr>
              <w:t xml:space="preserve">                    </w:t>
            </w:r>
            <w:r>
              <w:rPr>
                <w:rFonts w:hint="eastAsia" w:ascii="宋体" w:eastAsia="宋体"/>
              </w:rPr>
              <w:t>元人民币整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208" w:type="dxa"/>
            <w:vAlign w:val="center"/>
          </w:tcPr>
          <w:p>
            <w:pPr>
              <w:jc w:val="center"/>
              <w:rPr>
                <w:rFonts w:ascii="宋体" w:eastAsia="宋体"/>
              </w:rPr>
            </w:pPr>
            <w:r>
              <w:rPr>
                <w:rFonts w:hint="eastAsia" w:ascii="宋体" w:eastAsia="宋体"/>
              </w:rPr>
              <w:t>服务周期</w:t>
            </w:r>
          </w:p>
        </w:tc>
        <w:tc>
          <w:tcPr>
            <w:tcW w:w="7035" w:type="dxa"/>
            <w:vAlign w:val="center"/>
          </w:tcPr>
          <w:p>
            <w:pPr>
              <w:spacing w:line="360" w:lineRule="exact"/>
              <w:rPr>
                <w:rFonts w:ascii="宋体" w:eastAsia="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208" w:type="dxa"/>
            <w:vAlign w:val="center"/>
          </w:tcPr>
          <w:p>
            <w:pPr>
              <w:jc w:val="center"/>
              <w:rPr>
                <w:rFonts w:ascii="宋体" w:eastAsia="宋体"/>
              </w:rPr>
            </w:pPr>
            <w:r>
              <w:rPr>
                <w:rFonts w:hint="eastAsia" w:ascii="宋体" w:eastAsia="宋体"/>
              </w:rPr>
              <w:t>项目负责人</w:t>
            </w:r>
          </w:p>
        </w:tc>
        <w:tc>
          <w:tcPr>
            <w:tcW w:w="7035" w:type="dxa"/>
            <w:vAlign w:val="center"/>
          </w:tcPr>
          <w:p>
            <w:pPr>
              <w:spacing w:line="360" w:lineRule="exact"/>
              <w:rPr>
                <w:rFonts w:ascii="宋体" w:eastAsia="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208" w:type="dxa"/>
            <w:vAlign w:val="center"/>
          </w:tcPr>
          <w:p>
            <w:pPr>
              <w:jc w:val="center"/>
              <w:rPr>
                <w:rFonts w:ascii="宋体" w:eastAsia="宋体"/>
                <w:szCs w:val="21"/>
              </w:rPr>
            </w:pPr>
            <w:r>
              <w:rPr>
                <w:rFonts w:hint="eastAsia" w:ascii="宋体" w:eastAsia="宋体"/>
              </w:rPr>
              <w:t>备  注</w:t>
            </w:r>
          </w:p>
        </w:tc>
        <w:tc>
          <w:tcPr>
            <w:tcW w:w="7035" w:type="dxa"/>
            <w:vAlign w:val="center"/>
          </w:tcPr>
          <w:p>
            <w:pPr>
              <w:spacing w:line="360" w:lineRule="exact"/>
              <w:rPr>
                <w:rFonts w:ascii="宋体" w:eastAsia="宋体"/>
                <w:szCs w:val="21"/>
              </w:rPr>
            </w:pPr>
          </w:p>
        </w:tc>
      </w:tr>
    </w:tbl>
    <w:p>
      <w:pPr>
        <w:rPr>
          <w:rFonts w:ascii="宋体" w:hAnsi="宋体" w:eastAsia="宋体" w:cs="宋体"/>
          <w:szCs w:val="21"/>
        </w:rPr>
        <w:sectPr>
          <w:pgSz w:w="11906" w:h="16838"/>
          <w:pgMar w:top="1440" w:right="1800" w:bottom="1440" w:left="1800" w:header="851" w:footer="992" w:gutter="0"/>
          <w:cols w:space="720" w:num="1"/>
          <w:docGrid w:type="lines" w:linePitch="312" w:charSpace="0"/>
        </w:sectPr>
      </w:pPr>
    </w:p>
    <w:p>
      <w:pPr>
        <w:ind w:firstLine="3279" w:firstLineChars="1089"/>
        <w:rPr>
          <w:rFonts w:ascii="黑体" w:hAnsi="黑体" w:eastAsia="黑体"/>
          <w:b/>
          <w:sz w:val="30"/>
          <w:szCs w:val="30"/>
        </w:rPr>
      </w:pPr>
      <w:r>
        <w:rPr>
          <w:rFonts w:hint="eastAsia" w:ascii="黑体" w:hAnsi="黑体" w:eastAsia="黑体"/>
          <w:b/>
          <w:sz w:val="30"/>
          <w:szCs w:val="30"/>
        </w:rPr>
        <w:t xml:space="preserve"> 最终报价一览表</w:t>
      </w:r>
    </w:p>
    <w:p>
      <w:pPr>
        <w:pStyle w:val="14"/>
        <w:ind w:left="360" w:firstLine="0" w:firstLineChars="0"/>
        <w:rPr>
          <w:rFonts w:ascii="宋体"/>
          <w:sz w:val="28"/>
          <w:szCs w:val="28"/>
        </w:rPr>
      </w:pPr>
    </w:p>
    <w:tbl>
      <w:tblPr>
        <w:tblStyle w:val="10"/>
        <w:tblW w:w="924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70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trPr>
        <w:tc>
          <w:tcPr>
            <w:tcW w:w="2208" w:type="dxa"/>
            <w:vAlign w:val="center"/>
          </w:tcPr>
          <w:p>
            <w:pPr>
              <w:jc w:val="center"/>
              <w:rPr>
                <w:rFonts w:ascii="宋体" w:eastAsia="宋体"/>
                <w:sz w:val="28"/>
                <w:szCs w:val="28"/>
              </w:rPr>
            </w:pPr>
            <w:r>
              <w:rPr>
                <w:rFonts w:hint="eastAsia" w:ascii="宋体" w:eastAsia="宋体"/>
              </w:rPr>
              <w:t>项目名称</w:t>
            </w:r>
          </w:p>
        </w:tc>
        <w:tc>
          <w:tcPr>
            <w:tcW w:w="7035" w:type="dxa"/>
            <w:vAlign w:val="center"/>
          </w:tcPr>
          <w:p>
            <w:pPr>
              <w:jc w:val="center"/>
              <w:rPr>
                <w:rFonts w:ascii="宋体" w:eastAsia="宋体"/>
                <w:szCs w:val="21"/>
              </w:rPr>
            </w:pPr>
            <w:r>
              <w:rPr>
                <w:rFonts w:hint="eastAsia" w:ascii="宋体" w:eastAsia="宋体"/>
              </w:rPr>
              <w:t>湖南省地震局长沙地震监测中心站建设项目工程监理服务项目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2208" w:type="dxa"/>
            <w:vAlign w:val="center"/>
          </w:tcPr>
          <w:p>
            <w:pPr>
              <w:jc w:val="center"/>
              <w:rPr>
                <w:rFonts w:ascii="宋体" w:eastAsia="宋体"/>
                <w:szCs w:val="21"/>
              </w:rPr>
            </w:pPr>
            <w:r>
              <w:rPr>
                <w:rFonts w:hint="eastAsia" w:ascii="宋体" w:eastAsia="宋体"/>
              </w:rPr>
              <w:t>服务内容</w:t>
            </w:r>
          </w:p>
        </w:tc>
        <w:tc>
          <w:tcPr>
            <w:tcW w:w="7035" w:type="dxa"/>
            <w:vAlign w:val="center"/>
          </w:tcPr>
          <w:p>
            <w:pPr>
              <w:rPr>
                <w:rFonts w:asci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8" w:type="dxa"/>
            <w:vAlign w:val="center"/>
          </w:tcPr>
          <w:p>
            <w:pPr>
              <w:jc w:val="center"/>
              <w:rPr>
                <w:rFonts w:ascii="宋体" w:eastAsia="宋体"/>
                <w:szCs w:val="21"/>
              </w:rPr>
            </w:pPr>
            <w:r>
              <w:rPr>
                <w:rFonts w:hint="eastAsia" w:ascii="宋体" w:eastAsia="宋体"/>
                <w:szCs w:val="21"/>
              </w:rPr>
              <w:t>数量</w:t>
            </w:r>
          </w:p>
        </w:tc>
        <w:tc>
          <w:tcPr>
            <w:tcW w:w="7035" w:type="dxa"/>
            <w:vAlign w:val="center"/>
          </w:tcPr>
          <w:p>
            <w:pPr>
              <w:rPr>
                <w:rFonts w:ascii="宋体" w:eastAsia="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208" w:type="dxa"/>
            <w:vAlign w:val="center"/>
          </w:tcPr>
          <w:p>
            <w:pPr>
              <w:jc w:val="center"/>
              <w:rPr>
                <w:rFonts w:ascii="宋体" w:eastAsia="宋体"/>
                <w:szCs w:val="21"/>
              </w:rPr>
            </w:pPr>
            <w:r>
              <w:rPr>
                <w:rFonts w:hint="eastAsia" w:ascii="宋体" w:eastAsia="宋体"/>
              </w:rPr>
              <w:t>报价</w:t>
            </w:r>
          </w:p>
        </w:tc>
        <w:tc>
          <w:tcPr>
            <w:tcW w:w="7035" w:type="dxa"/>
            <w:vAlign w:val="center"/>
          </w:tcPr>
          <w:p>
            <w:pPr>
              <w:spacing w:beforeLines="50" w:line="360" w:lineRule="exact"/>
              <w:rPr>
                <w:rFonts w:ascii="宋体" w:eastAsia="宋体"/>
              </w:rPr>
            </w:pPr>
          </w:p>
          <w:p>
            <w:pPr>
              <w:spacing w:beforeLines="50" w:line="360" w:lineRule="exact"/>
              <w:rPr>
                <w:rFonts w:ascii="宋体" w:eastAsia="宋体"/>
                <w:szCs w:val="21"/>
              </w:rPr>
            </w:pPr>
            <w:r>
              <w:rPr>
                <w:rFonts w:hint="eastAsia" w:ascii="宋体" w:eastAsia="宋体"/>
              </w:rPr>
              <w:t>大写：</w:t>
            </w:r>
            <w:r>
              <w:rPr>
                <w:rFonts w:hint="eastAsia" w:ascii="宋体" w:eastAsia="宋体"/>
                <w:u w:val="single"/>
              </w:rPr>
              <w:t xml:space="preserve">                    </w:t>
            </w:r>
            <w:r>
              <w:rPr>
                <w:rFonts w:hint="eastAsia" w:ascii="宋体" w:eastAsia="宋体"/>
              </w:rPr>
              <w:t>元人民币整</w:t>
            </w:r>
          </w:p>
          <w:p>
            <w:pPr>
              <w:spacing w:beforeLines="50" w:line="360" w:lineRule="exact"/>
              <w:rPr>
                <w:rFonts w:ascii="宋体" w:eastAsia="宋体"/>
              </w:rPr>
            </w:pPr>
          </w:p>
          <w:p>
            <w:pPr>
              <w:spacing w:beforeLines="50" w:line="360" w:lineRule="exact"/>
              <w:rPr>
                <w:rFonts w:ascii="宋体" w:eastAsia="宋体"/>
                <w:szCs w:val="21"/>
              </w:rPr>
            </w:pPr>
            <w:r>
              <w:rPr>
                <w:rFonts w:hint="eastAsia" w:ascii="宋体" w:eastAsia="宋体"/>
              </w:rPr>
              <w:t>小写：</w:t>
            </w:r>
            <w:r>
              <w:rPr>
                <w:rFonts w:hint="eastAsia" w:ascii="宋体" w:eastAsia="宋体"/>
                <w:u w:val="single"/>
              </w:rPr>
              <w:t xml:space="preserve">                    </w:t>
            </w:r>
            <w:r>
              <w:rPr>
                <w:rFonts w:hint="eastAsia" w:ascii="宋体" w:eastAsia="宋体"/>
              </w:rPr>
              <w:t>元人民币整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208" w:type="dxa"/>
            <w:vAlign w:val="center"/>
          </w:tcPr>
          <w:p>
            <w:pPr>
              <w:jc w:val="center"/>
              <w:rPr>
                <w:rFonts w:ascii="宋体" w:eastAsia="宋体"/>
              </w:rPr>
            </w:pPr>
            <w:r>
              <w:rPr>
                <w:rFonts w:hint="eastAsia" w:ascii="宋体" w:eastAsia="宋体"/>
              </w:rPr>
              <w:t>服务周期</w:t>
            </w:r>
          </w:p>
        </w:tc>
        <w:tc>
          <w:tcPr>
            <w:tcW w:w="7035" w:type="dxa"/>
            <w:vAlign w:val="center"/>
          </w:tcPr>
          <w:p>
            <w:pPr>
              <w:spacing w:line="360" w:lineRule="exact"/>
              <w:rPr>
                <w:rFonts w:ascii="宋体" w:eastAsia="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208" w:type="dxa"/>
            <w:vAlign w:val="center"/>
          </w:tcPr>
          <w:p>
            <w:pPr>
              <w:jc w:val="center"/>
              <w:rPr>
                <w:rFonts w:ascii="宋体" w:eastAsia="宋体"/>
              </w:rPr>
            </w:pPr>
            <w:r>
              <w:rPr>
                <w:rFonts w:hint="eastAsia" w:ascii="宋体" w:eastAsia="宋体"/>
              </w:rPr>
              <w:t>项目负责人</w:t>
            </w:r>
          </w:p>
        </w:tc>
        <w:tc>
          <w:tcPr>
            <w:tcW w:w="7035" w:type="dxa"/>
            <w:vAlign w:val="center"/>
          </w:tcPr>
          <w:p>
            <w:pPr>
              <w:spacing w:line="360" w:lineRule="exact"/>
              <w:rPr>
                <w:rFonts w:ascii="宋体" w:eastAsia="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208" w:type="dxa"/>
            <w:vAlign w:val="center"/>
          </w:tcPr>
          <w:p>
            <w:pPr>
              <w:jc w:val="center"/>
              <w:rPr>
                <w:rFonts w:ascii="宋体" w:eastAsia="宋体"/>
                <w:szCs w:val="21"/>
              </w:rPr>
            </w:pPr>
            <w:r>
              <w:rPr>
                <w:rFonts w:hint="eastAsia" w:ascii="宋体" w:eastAsia="宋体"/>
              </w:rPr>
              <w:t>备  注</w:t>
            </w:r>
          </w:p>
        </w:tc>
        <w:tc>
          <w:tcPr>
            <w:tcW w:w="7035" w:type="dxa"/>
            <w:vAlign w:val="center"/>
          </w:tcPr>
          <w:p>
            <w:pPr>
              <w:spacing w:line="360" w:lineRule="exact"/>
              <w:rPr>
                <w:rFonts w:ascii="宋体" w:eastAsia="宋体"/>
                <w:szCs w:val="21"/>
              </w:rPr>
            </w:pPr>
          </w:p>
        </w:tc>
      </w:tr>
    </w:tbl>
    <w:p>
      <w:pPr>
        <w:rPr>
          <w:rFonts w:ascii="宋体" w:hAnsi="宋体" w:eastAsia="宋体" w:cs="宋体"/>
          <w:szCs w:val="21"/>
        </w:rPr>
        <w:sectPr>
          <w:pgSz w:w="11906" w:h="16838"/>
          <w:pgMar w:top="1440" w:right="1800" w:bottom="1440" w:left="1800" w:header="851" w:footer="992" w:gutter="0"/>
          <w:cols w:space="720" w:num="1"/>
          <w:docGrid w:type="lines" w:linePitch="312" w:charSpace="0"/>
        </w:sectPr>
      </w:pPr>
    </w:p>
    <w:p>
      <w:pPr>
        <w:pStyle w:val="14"/>
        <w:adjustRightInd w:val="0"/>
        <w:snapToGrid w:val="0"/>
        <w:spacing w:beforeLines="50" w:afterLines="50" w:line="320" w:lineRule="exact"/>
        <w:ind w:firstLine="0" w:firstLineChars="0"/>
        <w:rPr>
          <w:rFonts w:ascii="方正小标宋简体" w:hAnsi="Calibri" w:eastAsia="方正小标宋简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书宋二S">
    <w:altName w:val="方正书宋_GBK"/>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2AC"/>
    <w:rsid w:val="000274F9"/>
    <w:rsid w:val="000B4837"/>
    <w:rsid w:val="0010561C"/>
    <w:rsid w:val="002037CC"/>
    <w:rsid w:val="0022681B"/>
    <w:rsid w:val="002B6A29"/>
    <w:rsid w:val="00352DA3"/>
    <w:rsid w:val="00366CBE"/>
    <w:rsid w:val="00540F62"/>
    <w:rsid w:val="0057442E"/>
    <w:rsid w:val="007C799F"/>
    <w:rsid w:val="0081298C"/>
    <w:rsid w:val="009C1CFB"/>
    <w:rsid w:val="00C00620"/>
    <w:rsid w:val="00C167AC"/>
    <w:rsid w:val="00E46F56"/>
    <w:rsid w:val="00E812AC"/>
    <w:rsid w:val="2BFFE7DE"/>
    <w:rsid w:val="2EEFF73F"/>
    <w:rsid w:val="3BED088D"/>
    <w:rsid w:val="52DF588F"/>
    <w:rsid w:val="54B11B55"/>
    <w:rsid w:val="57FF21A1"/>
    <w:rsid w:val="597FFD8A"/>
    <w:rsid w:val="637EF267"/>
    <w:rsid w:val="66FDD66F"/>
    <w:rsid w:val="6AFFA9C6"/>
    <w:rsid w:val="6FF73F1B"/>
    <w:rsid w:val="73FF5623"/>
    <w:rsid w:val="75DF67B9"/>
    <w:rsid w:val="77EF2822"/>
    <w:rsid w:val="7A5E2321"/>
    <w:rsid w:val="7DF4525A"/>
    <w:rsid w:val="7EBBE159"/>
    <w:rsid w:val="7F20AB45"/>
    <w:rsid w:val="7F6E7F82"/>
    <w:rsid w:val="7FCF317B"/>
    <w:rsid w:val="7FE7D319"/>
    <w:rsid w:val="7FF7EAFB"/>
    <w:rsid w:val="93E1BE8A"/>
    <w:rsid w:val="B7EFCBC5"/>
    <w:rsid w:val="BEFB60B0"/>
    <w:rsid w:val="BFFEFCB0"/>
    <w:rsid w:val="CFBAEE9B"/>
    <w:rsid w:val="D5FD6916"/>
    <w:rsid w:val="DF37250A"/>
    <w:rsid w:val="F0FEE8ED"/>
    <w:rsid w:val="F355FAD5"/>
    <w:rsid w:val="F36F77F7"/>
    <w:rsid w:val="F3FDC43F"/>
    <w:rsid w:val="FBF5E5E1"/>
    <w:rsid w:val="FBFFE8C5"/>
    <w:rsid w:val="FEBFD054"/>
    <w:rsid w:val="FFB87FDD"/>
    <w:rsid w:val="FFD75938"/>
    <w:rsid w:val="FFDF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semiHidden/>
    <w:unhideWhenUsed/>
    <w:qFormat/>
    <w:uiPriority w:val="99"/>
    <w:pPr>
      <w:jc w:val="left"/>
    </w:pPr>
  </w:style>
  <w:style w:type="paragraph" w:styleId="5">
    <w:name w:val="Plain Text"/>
    <w:link w:val="13"/>
    <w:qFormat/>
    <w:uiPriority w:val="0"/>
    <w:pPr>
      <w:widowControl w:val="0"/>
      <w:jc w:val="both"/>
    </w:pPr>
    <w:rPr>
      <w:rFonts w:ascii="宋体" w:hAnsi="Courier New" w:eastAsia="宋体" w:cs="Courier New"/>
      <w:kern w:val="2"/>
      <w:sz w:val="21"/>
      <w:szCs w:val="21"/>
      <w:lang w:val="en-US" w:eastAsia="zh-CN" w:bidi="ar-SA"/>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9">
    <w:name w:val="Normal (Web)"/>
    <w:qFormat/>
    <w:uiPriority w:val="0"/>
    <w:pPr>
      <w:widowControl w:val="0"/>
      <w:spacing w:before="100" w:beforeAutospacing="1" w:after="100" w:afterAutospacing="1"/>
    </w:pPr>
    <w:rPr>
      <w:rFonts w:ascii="Calibri" w:hAnsi="Calibri" w:eastAsia="宋体" w:cs="Times New Roman"/>
      <w:kern w:val="0"/>
      <w:sz w:val="24"/>
      <w:szCs w:val="24"/>
      <w:lang w:val="en-US" w:eastAsia="zh-CN" w:bidi="ar-SA"/>
    </w:rPr>
  </w:style>
  <w:style w:type="character" w:styleId="12">
    <w:name w:val="Strong"/>
    <w:qFormat/>
    <w:uiPriority w:val="0"/>
    <w:rPr>
      <w:b/>
    </w:rPr>
  </w:style>
  <w:style w:type="character" w:customStyle="1" w:styleId="13">
    <w:name w:val="纯文本 Char"/>
    <w:basedOn w:val="11"/>
    <w:link w:val="5"/>
    <w:qFormat/>
    <w:uiPriority w:val="0"/>
    <w:rPr>
      <w:rFonts w:ascii="宋体" w:hAnsi="Courier New" w:eastAsia="宋体" w:cs="Courier New"/>
      <w:szCs w:val="21"/>
    </w:rPr>
  </w:style>
  <w:style w:type="paragraph" w:styleId="14">
    <w:name w:val="List Paragraph"/>
    <w:qFormat/>
    <w:uiPriority w:val="34"/>
    <w:pPr>
      <w:widowControl w:val="0"/>
      <w:ind w:firstLine="420" w:firstLineChars="200"/>
      <w:jc w:val="both"/>
    </w:pPr>
    <w:rPr>
      <w:rFonts w:ascii="仿宋_GB2312" w:hAnsi="宋体" w:eastAsia="仿宋_GB2312" w:cs="Times New Roman"/>
      <w:kern w:val="2"/>
      <w:sz w:val="32"/>
      <w:szCs w:val="32"/>
      <w:lang w:val="en-US" w:eastAsia="zh-CN" w:bidi="ar-SA"/>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semiHidden/>
    <w:qFormat/>
    <w:uiPriority w:val="99"/>
    <w:rPr>
      <w:sz w:val="18"/>
      <w:szCs w:val="18"/>
    </w:rPr>
  </w:style>
  <w:style w:type="paragraph" w:customStyle="1" w:styleId="17">
    <w:name w:val="Table Paragraph"/>
    <w:basedOn w:val="1"/>
    <w:qFormat/>
    <w:uiPriority w:val="1"/>
    <w:pPr>
      <w:autoSpaceDE w:val="0"/>
      <w:autoSpaceDN w:val="0"/>
      <w:adjustRightInd w:val="0"/>
      <w:jc w:val="left"/>
    </w:pPr>
    <w:rPr>
      <w:rFonts w:eastAsiaTheme="minorEastAsia"/>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457</Words>
  <Characters>2607</Characters>
  <Lines>21</Lines>
  <Paragraphs>6</Paragraphs>
  <TotalTime>23</TotalTime>
  <ScaleCrop>false</ScaleCrop>
  <LinksUpToDate>false</LinksUpToDate>
  <CharactersWithSpaces>3058</CharactersWithSpaces>
  <Application>WPS Office_11.8.2.10155_F1E327BC-269C-435d-A152-05C5408002CA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2022-11-14T03:02:00Z</dcterms:created>
  <dc:creator>杨航昕</dc:creator>
  <cp:lastModifiedBy>YHX</cp:lastModifiedBy>
  <dcterms:modified xsi:type="dcterms:W3CDTF">2024-10-17T11:12:04Z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2052-11.8.2.10155</vt:lpwstr>
  </property>
</Properties>
</file>