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01EC" w14:textId="77777777" w:rsidR="00393F90" w:rsidRDefault="00393F90">
      <w:pPr>
        <w:pStyle w:val="af"/>
        <w:adjustRightInd w:val="0"/>
        <w:snapToGrid w:val="0"/>
        <w:spacing w:line="240" w:lineRule="atLeast"/>
        <w:jc w:val="center"/>
        <w:rPr>
          <w:rFonts w:hAnsi="宋体"/>
        </w:rPr>
      </w:pPr>
    </w:p>
    <w:p w14:paraId="06F19F71" w14:textId="77777777" w:rsidR="00393F90" w:rsidRDefault="00393F90">
      <w:pPr>
        <w:pStyle w:val="af"/>
        <w:adjustRightInd w:val="0"/>
        <w:snapToGrid w:val="0"/>
        <w:spacing w:line="240" w:lineRule="atLeast"/>
        <w:jc w:val="center"/>
        <w:rPr>
          <w:rFonts w:hAnsi="宋体"/>
        </w:rPr>
      </w:pPr>
    </w:p>
    <w:p w14:paraId="7E7E6A52" w14:textId="77777777" w:rsidR="00393F90" w:rsidRDefault="00393F90">
      <w:pPr>
        <w:pStyle w:val="af"/>
        <w:adjustRightInd w:val="0"/>
        <w:snapToGrid w:val="0"/>
        <w:spacing w:line="240" w:lineRule="atLeast"/>
        <w:jc w:val="center"/>
        <w:rPr>
          <w:rFonts w:hAnsi="宋体"/>
        </w:rPr>
      </w:pPr>
    </w:p>
    <w:p w14:paraId="52C1B570" w14:textId="77777777" w:rsidR="00393F90" w:rsidRDefault="00393F90">
      <w:pPr>
        <w:pStyle w:val="af"/>
        <w:adjustRightInd w:val="0"/>
        <w:snapToGrid w:val="0"/>
        <w:spacing w:line="240" w:lineRule="atLeast"/>
        <w:jc w:val="center"/>
        <w:rPr>
          <w:rFonts w:hAnsi="宋体"/>
        </w:rPr>
      </w:pPr>
    </w:p>
    <w:p w14:paraId="6C5A6805" w14:textId="77777777" w:rsidR="00393F90" w:rsidRDefault="0049686E">
      <w:pPr>
        <w:pStyle w:val="af"/>
        <w:adjustRightInd w:val="0"/>
        <w:snapToGrid w:val="0"/>
        <w:spacing w:line="240" w:lineRule="atLeast"/>
        <w:jc w:val="center"/>
        <w:rPr>
          <w:rFonts w:ascii="华文中宋" w:eastAsia="华文中宋" w:hAnsi="华文中宋"/>
          <w:b/>
          <w:bCs/>
          <w:sz w:val="84"/>
          <w:szCs w:val="84"/>
        </w:rPr>
      </w:pPr>
      <w:r>
        <w:rPr>
          <w:rFonts w:ascii="华文中宋" w:eastAsia="华文中宋" w:hAnsi="华文中宋" w:hint="eastAsia"/>
          <w:b/>
          <w:bCs/>
          <w:sz w:val="84"/>
          <w:szCs w:val="84"/>
        </w:rPr>
        <w:t>招 标 文 件</w:t>
      </w:r>
    </w:p>
    <w:p w14:paraId="63557BF4" w14:textId="77777777" w:rsidR="00393F90" w:rsidRDefault="00393F90">
      <w:pPr>
        <w:pStyle w:val="af"/>
        <w:adjustRightInd w:val="0"/>
        <w:snapToGrid w:val="0"/>
        <w:spacing w:line="240" w:lineRule="atLeast"/>
        <w:jc w:val="center"/>
        <w:rPr>
          <w:rFonts w:ascii="华文中宋" w:eastAsia="华文中宋" w:hAnsi="华文中宋"/>
          <w:b/>
          <w:bCs/>
          <w:sz w:val="44"/>
          <w:szCs w:val="44"/>
        </w:rPr>
      </w:pPr>
    </w:p>
    <w:p w14:paraId="61812E75" w14:textId="77777777" w:rsidR="00393F90" w:rsidRDefault="00393F90">
      <w:pPr>
        <w:pStyle w:val="af"/>
        <w:adjustRightInd w:val="0"/>
        <w:snapToGrid w:val="0"/>
        <w:spacing w:line="240" w:lineRule="atLeast"/>
        <w:jc w:val="center"/>
        <w:rPr>
          <w:rFonts w:ascii="华文中宋" w:eastAsia="华文中宋" w:hAnsi="华文中宋"/>
          <w:b/>
          <w:bCs/>
          <w:sz w:val="44"/>
          <w:szCs w:val="44"/>
        </w:rPr>
      </w:pPr>
    </w:p>
    <w:p w14:paraId="33E03125" w14:textId="77777777" w:rsidR="00393F90" w:rsidRDefault="00393F90">
      <w:pPr>
        <w:pStyle w:val="af"/>
        <w:adjustRightInd w:val="0"/>
        <w:snapToGrid w:val="0"/>
        <w:spacing w:line="240" w:lineRule="atLeast"/>
        <w:jc w:val="center"/>
        <w:rPr>
          <w:rFonts w:ascii="华文中宋" w:eastAsia="华文中宋" w:hAnsi="华文中宋"/>
          <w:b/>
          <w:bCs/>
          <w:sz w:val="44"/>
          <w:szCs w:val="44"/>
        </w:rPr>
      </w:pPr>
    </w:p>
    <w:p w14:paraId="3ACA2ED6" w14:textId="77777777" w:rsidR="00393F90" w:rsidRDefault="00393F90">
      <w:pPr>
        <w:pStyle w:val="af"/>
        <w:adjustRightInd w:val="0"/>
        <w:snapToGrid w:val="0"/>
        <w:spacing w:line="240" w:lineRule="atLeast"/>
        <w:jc w:val="center"/>
        <w:rPr>
          <w:rFonts w:ascii="华文中宋" w:eastAsia="华文中宋" w:hAnsi="华文中宋"/>
          <w:b/>
          <w:bCs/>
          <w:sz w:val="44"/>
          <w:szCs w:val="44"/>
        </w:rPr>
      </w:pPr>
    </w:p>
    <w:p w14:paraId="79738BC6" w14:textId="77777777" w:rsidR="00393F90" w:rsidRDefault="00393F90">
      <w:pPr>
        <w:pStyle w:val="af"/>
        <w:adjustRightInd w:val="0"/>
        <w:snapToGrid w:val="0"/>
        <w:spacing w:line="240" w:lineRule="atLeast"/>
        <w:jc w:val="center"/>
        <w:rPr>
          <w:rFonts w:ascii="华文中宋" w:eastAsia="华文中宋" w:hAnsi="华文中宋"/>
          <w:bCs/>
        </w:rPr>
      </w:pPr>
    </w:p>
    <w:p w14:paraId="60C6286F" w14:textId="77777777" w:rsidR="00393F90" w:rsidRDefault="0049686E">
      <w:pPr>
        <w:adjustRightInd w:val="0"/>
        <w:snapToGrid w:val="0"/>
        <w:spacing w:line="360" w:lineRule="auto"/>
        <w:ind w:firstLineChars="350" w:firstLine="1124"/>
        <w:rPr>
          <w:b/>
          <w:szCs w:val="21"/>
        </w:rPr>
      </w:pPr>
      <w:r>
        <w:rPr>
          <w:rFonts w:hAnsi="宋体" w:hint="eastAsia"/>
          <w:b/>
          <w:sz w:val="32"/>
          <w:szCs w:val="32"/>
        </w:rPr>
        <w:t>采购项目名称：</w:t>
      </w:r>
      <w:r>
        <w:rPr>
          <w:rFonts w:hAnsi="宋体" w:hint="eastAsia"/>
          <w:b/>
          <w:sz w:val="32"/>
          <w:szCs w:val="32"/>
          <w:u w:val="single"/>
        </w:rPr>
        <w:t>湖南省地震行业网通信线路单价招标</w:t>
      </w:r>
    </w:p>
    <w:p w14:paraId="2D0A0DC1" w14:textId="77777777" w:rsidR="00393F90" w:rsidRDefault="0049686E">
      <w:pPr>
        <w:adjustRightInd w:val="0"/>
        <w:snapToGrid w:val="0"/>
        <w:spacing w:line="360" w:lineRule="auto"/>
        <w:ind w:firstLineChars="350" w:firstLine="1124"/>
        <w:rPr>
          <w:rFonts w:hAnsi="宋体"/>
          <w:b/>
          <w:sz w:val="32"/>
          <w:szCs w:val="32"/>
          <w:u w:val="single"/>
        </w:rPr>
      </w:pPr>
      <w:r>
        <w:rPr>
          <w:rFonts w:hAnsi="宋体" w:hint="eastAsia"/>
          <w:b/>
          <w:sz w:val="32"/>
          <w:szCs w:val="32"/>
        </w:rPr>
        <w:t>采购代理编号：</w:t>
      </w:r>
      <w:r>
        <w:rPr>
          <w:rFonts w:hAnsi="宋体"/>
          <w:sz w:val="32"/>
          <w:szCs w:val="32"/>
          <w:u w:val="single"/>
        </w:rPr>
        <w:t>JYCZ202101081</w:t>
      </w:r>
    </w:p>
    <w:p w14:paraId="75BE805F" w14:textId="77777777" w:rsidR="00393F90" w:rsidRDefault="0049686E">
      <w:pPr>
        <w:adjustRightInd w:val="0"/>
        <w:snapToGrid w:val="0"/>
        <w:spacing w:line="360" w:lineRule="auto"/>
        <w:ind w:firstLineChars="350" w:firstLine="1124"/>
        <w:rPr>
          <w:rFonts w:hAnsi="宋体"/>
          <w:b/>
          <w:sz w:val="32"/>
          <w:szCs w:val="32"/>
        </w:rPr>
      </w:pPr>
      <w:r>
        <w:rPr>
          <w:rFonts w:hAnsi="宋体" w:hint="eastAsia"/>
          <w:b/>
          <w:sz w:val="32"/>
          <w:szCs w:val="32"/>
        </w:rPr>
        <w:t>采</w:t>
      </w:r>
      <w:r>
        <w:rPr>
          <w:rFonts w:hAnsi="宋体"/>
          <w:b/>
          <w:sz w:val="32"/>
          <w:szCs w:val="32"/>
        </w:rPr>
        <w:t xml:space="preserve">   </w:t>
      </w:r>
      <w:r>
        <w:rPr>
          <w:rFonts w:hAnsi="宋体" w:hint="eastAsia"/>
          <w:b/>
          <w:sz w:val="32"/>
          <w:szCs w:val="32"/>
        </w:rPr>
        <w:t>购</w:t>
      </w:r>
      <w:r>
        <w:rPr>
          <w:rFonts w:hAnsi="宋体"/>
          <w:b/>
          <w:sz w:val="32"/>
          <w:szCs w:val="32"/>
        </w:rPr>
        <w:t xml:space="preserve">   </w:t>
      </w:r>
      <w:r>
        <w:rPr>
          <w:rFonts w:hAnsi="宋体" w:hint="eastAsia"/>
          <w:b/>
          <w:sz w:val="32"/>
          <w:szCs w:val="32"/>
        </w:rPr>
        <w:t>人：</w:t>
      </w:r>
      <w:r>
        <w:rPr>
          <w:rFonts w:hAnsi="宋体" w:hint="eastAsia"/>
          <w:b/>
          <w:sz w:val="32"/>
          <w:szCs w:val="32"/>
          <w:u w:val="single"/>
        </w:rPr>
        <w:t>湖南省地震局</w:t>
      </w:r>
    </w:p>
    <w:p w14:paraId="284FC5DB" w14:textId="77777777" w:rsidR="00393F90" w:rsidRDefault="0049686E">
      <w:pPr>
        <w:adjustRightInd w:val="0"/>
        <w:snapToGrid w:val="0"/>
        <w:spacing w:line="360" w:lineRule="auto"/>
        <w:ind w:firstLineChars="350" w:firstLine="1124"/>
        <w:rPr>
          <w:rFonts w:ascii="宋体"/>
          <w:b/>
          <w:sz w:val="32"/>
          <w:szCs w:val="21"/>
        </w:rPr>
      </w:pPr>
      <w:r>
        <w:rPr>
          <w:rFonts w:ascii="宋体" w:hint="eastAsia"/>
          <w:b/>
          <w:sz w:val="32"/>
          <w:szCs w:val="21"/>
        </w:rPr>
        <w:t>采购代理机构：</w:t>
      </w:r>
      <w:r>
        <w:rPr>
          <w:rFonts w:ascii="宋体" w:hint="eastAsia"/>
          <w:b/>
          <w:sz w:val="32"/>
          <w:szCs w:val="21"/>
          <w:u w:val="single"/>
        </w:rPr>
        <w:t>湖南建业管理咨询有限公司</w:t>
      </w:r>
    </w:p>
    <w:p w14:paraId="17663A74" w14:textId="77777777" w:rsidR="00393F90" w:rsidRDefault="00393F90">
      <w:pPr>
        <w:pStyle w:val="af"/>
        <w:adjustRightInd w:val="0"/>
        <w:snapToGrid w:val="0"/>
        <w:spacing w:line="360" w:lineRule="auto"/>
        <w:jc w:val="center"/>
        <w:rPr>
          <w:rFonts w:hAnsi="宋体"/>
          <w:bCs/>
          <w:sz w:val="32"/>
          <w:szCs w:val="32"/>
        </w:rPr>
      </w:pPr>
    </w:p>
    <w:p w14:paraId="47DD2A17" w14:textId="77777777" w:rsidR="00393F90" w:rsidRDefault="00393F90">
      <w:pPr>
        <w:pStyle w:val="af"/>
        <w:adjustRightInd w:val="0"/>
        <w:snapToGrid w:val="0"/>
        <w:spacing w:line="240" w:lineRule="atLeast"/>
        <w:jc w:val="center"/>
        <w:rPr>
          <w:rFonts w:hAnsi="宋体"/>
          <w:bCs/>
          <w:sz w:val="32"/>
          <w:szCs w:val="32"/>
        </w:rPr>
      </w:pPr>
    </w:p>
    <w:p w14:paraId="0AA485CE" w14:textId="77777777" w:rsidR="00393F90" w:rsidRDefault="00393F90">
      <w:pPr>
        <w:pStyle w:val="af"/>
        <w:adjustRightInd w:val="0"/>
        <w:snapToGrid w:val="0"/>
        <w:spacing w:line="240" w:lineRule="atLeast"/>
        <w:jc w:val="center"/>
        <w:rPr>
          <w:rFonts w:hAnsi="宋体"/>
          <w:bCs/>
          <w:sz w:val="32"/>
          <w:szCs w:val="32"/>
        </w:rPr>
      </w:pPr>
    </w:p>
    <w:p w14:paraId="64ADF452" w14:textId="77777777" w:rsidR="00393F90" w:rsidRDefault="00393F90">
      <w:pPr>
        <w:pStyle w:val="af"/>
        <w:adjustRightInd w:val="0"/>
        <w:snapToGrid w:val="0"/>
        <w:spacing w:line="240" w:lineRule="atLeast"/>
        <w:jc w:val="center"/>
        <w:rPr>
          <w:rFonts w:hAnsi="宋体"/>
          <w:bCs/>
          <w:sz w:val="32"/>
          <w:szCs w:val="32"/>
        </w:rPr>
      </w:pPr>
    </w:p>
    <w:p w14:paraId="0082C862" w14:textId="77777777" w:rsidR="00393F90" w:rsidRDefault="00393F90">
      <w:pPr>
        <w:pStyle w:val="af"/>
        <w:adjustRightInd w:val="0"/>
        <w:snapToGrid w:val="0"/>
        <w:spacing w:line="240" w:lineRule="atLeast"/>
        <w:jc w:val="center"/>
        <w:rPr>
          <w:rFonts w:hAnsi="宋体"/>
          <w:bCs/>
          <w:sz w:val="32"/>
          <w:szCs w:val="32"/>
        </w:rPr>
      </w:pPr>
    </w:p>
    <w:p w14:paraId="344DFBDE" w14:textId="77777777" w:rsidR="00393F90" w:rsidRDefault="00393F90">
      <w:pPr>
        <w:pStyle w:val="af"/>
        <w:adjustRightInd w:val="0"/>
        <w:snapToGrid w:val="0"/>
        <w:spacing w:line="240" w:lineRule="atLeast"/>
        <w:jc w:val="center"/>
        <w:rPr>
          <w:rFonts w:hAnsi="宋体"/>
          <w:bCs/>
          <w:sz w:val="32"/>
          <w:szCs w:val="32"/>
        </w:rPr>
      </w:pPr>
    </w:p>
    <w:p w14:paraId="2EC44A31" w14:textId="77777777" w:rsidR="00393F90" w:rsidRDefault="00393F90">
      <w:pPr>
        <w:pStyle w:val="af"/>
        <w:adjustRightInd w:val="0"/>
        <w:snapToGrid w:val="0"/>
        <w:spacing w:line="240" w:lineRule="atLeast"/>
        <w:jc w:val="center"/>
        <w:rPr>
          <w:rFonts w:hAnsi="宋体"/>
          <w:bCs/>
          <w:sz w:val="32"/>
          <w:szCs w:val="32"/>
        </w:rPr>
      </w:pPr>
    </w:p>
    <w:p w14:paraId="3B5F1746" w14:textId="77777777" w:rsidR="00393F90" w:rsidRDefault="00393F90">
      <w:pPr>
        <w:pStyle w:val="af"/>
        <w:adjustRightInd w:val="0"/>
        <w:snapToGrid w:val="0"/>
        <w:spacing w:line="240" w:lineRule="atLeast"/>
        <w:jc w:val="center"/>
        <w:rPr>
          <w:rFonts w:hAnsi="宋体"/>
          <w:bCs/>
          <w:sz w:val="32"/>
          <w:szCs w:val="32"/>
        </w:rPr>
      </w:pPr>
    </w:p>
    <w:p w14:paraId="4A0CB5FA" w14:textId="77777777" w:rsidR="00393F90" w:rsidRDefault="00393F90">
      <w:pPr>
        <w:pStyle w:val="af"/>
        <w:adjustRightInd w:val="0"/>
        <w:snapToGrid w:val="0"/>
        <w:spacing w:line="240" w:lineRule="atLeast"/>
        <w:jc w:val="center"/>
        <w:rPr>
          <w:rFonts w:hAnsi="宋体"/>
          <w:bCs/>
          <w:sz w:val="32"/>
          <w:szCs w:val="32"/>
        </w:rPr>
      </w:pPr>
    </w:p>
    <w:p w14:paraId="64AE1C5F" w14:textId="77777777" w:rsidR="00393F90" w:rsidRDefault="00393F90">
      <w:pPr>
        <w:pStyle w:val="af"/>
        <w:adjustRightInd w:val="0"/>
        <w:snapToGrid w:val="0"/>
        <w:spacing w:line="240" w:lineRule="atLeast"/>
        <w:jc w:val="center"/>
        <w:rPr>
          <w:rFonts w:hAnsi="宋体"/>
          <w:bCs/>
          <w:sz w:val="32"/>
          <w:szCs w:val="32"/>
        </w:rPr>
      </w:pPr>
    </w:p>
    <w:p w14:paraId="06835F94" w14:textId="77777777" w:rsidR="00393F90" w:rsidRDefault="00393F90">
      <w:pPr>
        <w:pStyle w:val="af"/>
        <w:adjustRightInd w:val="0"/>
        <w:snapToGrid w:val="0"/>
        <w:spacing w:line="240" w:lineRule="atLeast"/>
        <w:jc w:val="center"/>
        <w:rPr>
          <w:rFonts w:hAnsi="宋体"/>
          <w:bCs/>
          <w:sz w:val="32"/>
          <w:szCs w:val="32"/>
        </w:rPr>
      </w:pPr>
    </w:p>
    <w:p w14:paraId="78F655ED" w14:textId="77777777" w:rsidR="00393F90" w:rsidRDefault="00393F90">
      <w:pPr>
        <w:pStyle w:val="af"/>
        <w:adjustRightInd w:val="0"/>
        <w:snapToGrid w:val="0"/>
        <w:spacing w:line="240" w:lineRule="atLeast"/>
        <w:jc w:val="center"/>
        <w:rPr>
          <w:rFonts w:hAnsi="宋体"/>
          <w:bCs/>
          <w:sz w:val="32"/>
          <w:szCs w:val="32"/>
        </w:rPr>
      </w:pPr>
    </w:p>
    <w:p w14:paraId="1D4B68E6" w14:textId="77777777" w:rsidR="00393F90" w:rsidRDefault="0049686E">
      <w:pPr>
        <w:pStyle w:val="af"/>
        <w:adjustRightInd w:val="0"/>
        <w:snapToGrid w:val="0"/>
        <w:spacing w:line="240" w:lineRule="atLeast"/>
        <w:jc w:val="center"/>
        <w:rPr>
          <w:rFonts w:hAnsi="宋体"/>
          <w:b/>
          <w:bCs/>
          <w:sz w:val="32"/>
          <w:szCs w:val="32"/>
        </w:rPr>
      </w:pPr>
      <w:r>
        <w:rPr>
          <w:rFonts w:hAnsi="宋体"/>
          <w:b/>
          <w:sz w:val="32"/>
        </w:rPr>
        <w:t>2021</w:t>
      </w:r>
      <w:r>
        <w:rPr>
          <w:rFonts w:hAnsi="宋体" w:hint="eastAsia"/>
          <w:b/>
          <w:sz w:val="32"/>
        </w:rPr>
        <w:t>年</w:t>
      </w:r>
      <w:r>
        <w:rPr>
          <w:rFonts w:hAnsi="宋体"/>
          <w:b/>
          <w:sz w:val="32"/>
        </w:rPr>
        <w:t>6</w:t>
      </w:r>
      <w:r>
        <w:rPr>
          <w:rFonts w:hAnsi="宋体" w:hint="eastAsia"/>
          <w:b/>
          <w:sz w:val="32"/>
        </w:rPr>
        <w:t>月</w:t>
      </w:r>
    </w:p>
    <w:p w14:paraId="71040682" w14:textId="77777777" w:rsidR="00393F90" w:rsidRDefault="00393F90">
      <w:pPr>
        <w:pStyle w:val="af"/>
        <w:adjustRightInd w:val="0"/>
        <w:snapToGrid w:val="0"/>
        <w:spacing w:line="240" w:lineRule="atLeast"/>
        <w:jc w:val="center"/>
        <w:rPr>
          <w:rFonts w:hAnsi="宋体"/>
          <w:b/>
          <w:bCs/>
          <w:sz w:val="32"/>
          <w:szCs w:val="32"/>
        </w:rPr>
      </w:pPr>
    </w:p>
    <w:p w14:paraId="427AA9F4" w14:textId="77777777" w:rsidR="00393F90" w:rsidRDefault="00393F90">
      <w:pPr>
        <w:pStyle w:val="af"/>
        <w:adjustRightInd w:val="0"/>
        <w:snapToGrid w:val="0"/>
        <w:spacing w:line="240" w:lineRule="atLeast"/>
        <w:jc w:val="center"/>
        <w:rPr>
          <w:rFonts w:hAnsi="宋体"/>
          <w:b/>
          <w:bCs/>
          <w:sz w:val="32"/>
          <w:szCs w:val="32"/>
        </w:rPr>
        <w:sectPr w:rsidR="00393F90">
          <w:headerReference w:type="default" r:id="rId8"/>
          <w:pgSz w:w="11906" w:h="16838"/>
          <w:pgMar w:top="1440" w:right="1588" w:bottom="1440" w:left="1588" w:header="851" w:footer="992" w:gutter="0"/>
          <w:cols w:space="720"/>
          <w:docGrid w:type="lines" w:linePitch="312"/>
        </w:sectPr>
      </w:pPr>
    </w:p>
    <w:p w14:paraId="76D6D1E0" w14:textId="77777777" w:rsidR="00393F90" w:rsidRDefault="0049686E">
      <w:pPr>
        <w:pStyle w:val="af"/>
        <w:adjustRightInd w:val="0"/>
        <w:snapToGrid w:val="0"/>
        <w:spacing w:line="360" w:lineRule="auto"/>
        <w:jc w:val="center"/>
        <w:rPr>
          <w:rFonts w:ascii="华文中宋" w:eastAsia="华文中宋" w:hAnsi="华文中宋"/>
          <w:b/>
          <w:spacing w:val="160"/>
          <w:sz w:val="36"/>
          <w:szCs w:val="36"/>
        </w:rPr>
      </w:pPr>
      <w:r>
        <w:rPr>
          <w:rFonts w:ascii="华文中宋" w:eastAsia="华文中宋" w:hAnsi="华文中宋" w:hint="eastAsia"/>
          <w:b/>
          <w:spacing w:val="160"/>
          <w:sz w:val="36"/>
          <w:szCs w:val="36"/>
        </w:rPr>
        <w:lastRenderedPageBreak/>
        <w:t>目录</w:t>
      </w:r>
    </w:p>
    <w:p w14:paraId="2A3E6F38" w14:textId="77777777" w:rsidR="00393F90" w:rsidRDefault="0049686E">
      <w:pPr>
        <w:pStyle w:val="TOC1"/>
        <w:tabs>
          <w:tab w:val="right" w:leader="dot" w:pos="8834"/>
        </w:tabs>
        <w:spacing w:line="276" w:lineRule="auto"/>
        <w:rPr>
          <w:rFonts w:asciiTheme="minorHAnsi" w:hAnsiTheme="minorHAnsi" w:cstheme="minorBidi"/>
          <w:b w:val="0"/>
          <w:sz w:val="21"/>
          <w:szCs w:val="22"/>
        </w:rPr>
      </w:pPr>
      <w:r>
        <w:rPr>
          <w:rStyle w:val="aff"/>
        </w:rPr>
        <w:fldChar w:fldCharType="begin"/>
      </w:r>
      <w:r>
        <w:rPr>
          <w:rStyle w:val="aff"/>
        </w:rPr>
        <w:instrText xml:space="preserve"> TOC \o "1-4" \h \z \u </w:instrText>
      </w:r>
      <w:r>
        <w:rPr>
          <w:rStyle w:val="aff"/>
        </w:rPr>
        <w:fldChar w:fldCharType="separate"/>
      </w:r>
      <w:hyperlink w:anchor="_Toc75183757" w:history="1">
        <w:r>
          <w:rPr>
            <w:rStyle w:val="aff2"/>
            <w:rFonts w:ascii="黑体" w:eastAsia="黑体" w:hAnsi="华文中宋"/>
          </w:rPr>
          <w:t>第一章 投标邀请</w:t>
        </w:r>
        <w:r>
          <w:tab/>
        </w:r>
        <w:r>
          <w:fldChar w:fldCharType="begin"/>
        </w:r>
        <w:r>
          <w:instrText xml:space="preserve"> PAGEREF _Toc75183757 \h </w:instrText>
        </w:r>
        <w:r>
          <w:fldChar w:fldCharType="separate"/>
        </w:r>
        <w:r>
          <w:t>4</w:t>
        </w:r>
        <w:r>
          <w:fldChar w:fldCharType="end"/>
        </w:r>
      </w:hyperlink>
    </w:p>
    <w:p w14:paraId="383D801A"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58" w:history="1">
        <w:r w:rsidR="0049686E">
          <w:rPr>
            <w:rStyle w:val="aff2"/>
            <w:rFonts w:ascii="黑体" w:eastAsia="黑体" w:hAnsi="黑体"/>
          </w:rPr>
          <w:t>第二章 投标须知</w:t>
        </w:r>
        <w:r w:rsidR="0049686E">
          <w:tab/>
        </w:r>
        <w:r w:rsidR="0049686E">
          <w:fldChar w:fldCharType="begin"/>
        </w:r>
        <w:r w:rsidR="0049686E">
          <w:instrText xml:space="preserve"> PAGEREF _Toc75183758 \h </w:instrText>
        </w:r>
        <w:r w:rsidR="0049686E">
          <w:fldChar w:fldCharType="separate"/>
        </w:r>
        <w:r w:rsidR="0049686E">
          <w:t>7</w:t>
        </w:r>
        <w:r w:rsidR="0049686E">
          <w:fldChar w:fldCharType="end"/>
        </w:r>
      </w:hyperlink>
    </w:p>
    <w:p w14:paraId="2A68273C"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59" w:history="1">
        <w:r w:rsidR="0049686E">
          <w:rPr>
            <w:rStyle w:val="aff2"/>
            <w:rFonts w:ascii="黑体" w:eastAsia="黑体" w:hAnsi="华文中宋"/>
          </w:rPr>
          <w:t>第一节 投标须知前附表</w:t>
        </w:r>
        <w:r w:rsidR="0049686E">
          <w:tab/>
        </w:r>
        <w:r w:rsidR="0049686E">
          <w:fldChar w:fldCharType="begin"/>
        </w:r>
        <w:r w:rsidR="0049686E">
          <w:instrText xml:space="preserve"> PAGEREF _Toc75183759 \h </w:instrText>
        </w:r>
        <w:r w:rsidR="0049686E">
          <w:fldChar w:fldCharType="separate"/>
        </w:r>
        <w:r w:rsidR="0049686E">
          <w:t>7</w:t>
        </w:r>
        <w:r w:rsidR="0049686E">
          <w:fldChar w:fldCharType="end"/>
        </w:r>
      </w:hyperlink>
    </w:p>
    <w:p w14:paraId="78B5EEB4"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60" w:history="1">
        <w:r w:rsidR="0049686E">
          <w:rPr>
            <w:rStyle w:val="aff2"/>
            <w:rFonts w:ascii="黑体" w:eastAsia="黑体" w:hAnsi="黑体"/>
          </w:rPr>
          <w:t>第二节 投标须知</w:t>
        </w:r>
        <w:r w:rsidR="0049686E">
          <w:tab/>
        </w:r>
        <w:r w:rsidR="0049686E">
          <w:fldChar w:fldCharType="begin"/>
        </w:r>
        <w:r w:rsidR="0049686E">
          <w:instrText xml:space="preserve"> PAGEREF _Toc75183760 \h </w:instrText>
        </w:r>
        <w:r w:rsidR="0049686E">
          <w:fldChar w:fldCharType="separate"/>
        </w:r>
        <w:r w:rsidR="0049686E">
          <w:t>10</w:t>
        </w:r>
        <w:r w:rsidR="0049686E">
          <w:fldChar w:fldCharType="end"/>
        </w:r>
      </w:hyperlink>
    </w:p>
    <w:p w14:paraId="76935B49"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1" w:history="1">
        <w:r w:rsidR="0049686E">
          <w:rPr>
            <w:rStyle w:val="aff2"/>
            <w:rFonts w:ascii="黑体" w:eastAsia="黑体" w:hAnsi="黑体"/>
          </w:rPr>
          <w:t>一、总则</w:t>
        </w:r>
        <w:r w:rsidR="0049686E">
          <w:tab/>
        </w:r>
        <w:r w:rsidR="0049686E">
          <w:fldChar w:fldCharType="begin"/>
        </w:r>
        <w:r w:rsidR="0049686E">
          <w:instrText xml:space="preserve"> PAGEREF _Toc75183761 \h </w:instrText>
        </w:r>
        <w:r w:rsidR="0049686E">
          <w:fldChar w:fldCharType="separate"/>
        </w:r>
        <w:r w:rsidR="0049686E">
          <w:t>10</w:t>
        </w:r>
        <w:r w:rsidR="0049686E">
          <w:fldChar w:fldCharType="end"/>
        </w:r>
      </w:hyperlink>
    </w:p>
    <w:p w14:paraId="0E21EEF1"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2" w:history="1">
        <w:r w:rsidR="0049686E">
          <w:rPr>
            <w:rStyle w:val="aff2"/>
            <w:rFonts w:ascii="黑体" w:eastAsia="黑体" w:hAnsi="黑体"/>
          </w:rPr>
          <w:t>二、招标文件</w:t>
        </w:r>
        <w:r w:rsidR="0049686E">
          <w:tab/>
        </w:r>
        <w:r w:rsidR="0049686E">
          <w:fldChar w:fldCharType="begin"/>
        </w:r>
        <w:r w:rsidR="0049686E">
          <w:instrText xml:space="preserve"> PAGEREF _Toc75183762 \h </w:instrText>
        </w:r>
        <w:r w:rsidR="0049686E">
          <w:fldChar w:fldCharType="separate"/>
        </w:r>
        <w:r w:rsidR="0049686E">
          <w:t>11</w:t>
        </w:r>
        <w:r w:rsidR="0049686E">
          <w:fldChar w:fldCharType="end"/>
        </w:r>
      </w:hyperlink>
    </w:p>
    <w:p w14:paraId="46D84AEC"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3" w:history="1">
        <w:r w:rsidR="0049686E">
          <w:rPr>
            <w:rStyle w:val="aff2"/>
            <w:rFonts w:ascii="黑体" w:eastAsia="黑体" w:hAnsi="黑体"/>
          </w:rPr>
          <w:t>三、投标文件</w:t>
        </w:r>
        <w:r w:rsidR="0049686E">
          <w:tab/>
        </w:r>
        <w:r w:rsidR="0049686E">
          <w:fldChar w:fldCharType="begin"/>
        </w:r>
        <w:r w:rsidR="0049686E">
          <w:instrText xml:space="preserve"> PAGEREF _Toc75183763 \h </w:instrText>
        </w:r>
        <w:r w:rsidR="0049686E">
          <w:fldChar w:fldCharType="separate"/>
        </w:r>
        <w:r w:rsidR="0049686E">
          <w:t>12</w:t>
        </w:r>
        <w:r w:rsidR="0049686E">
          <w:fldChar w:fldCharType="end"/>
        </w:r>
      </w:hyperlink>
    </w:p>
    <w:p w14:paraId="72BF227D"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4" w:history="1">
        <w:r w:rsidR="0049686E">
          <w:rPr>
            <w:rStyle w:val="aff2"/>
            <w:rFonts w:ascii="黑体" w:eastAsia="黑体" w:hAnsi="黑体"/>
          </w:rPr>
          <w:t>四、投标</w:t>
        </w:r>
        <w:r w:rsidR="0049686E">
          <w:tab/>
        </w:r>
        <w:r w:rsidR="0049686E">
          <w:fldChar w:fldCharType="begin"/>
        </w:r>
        <w:r w:rsidR="0049686E">
          <w:instrText xml:space="preserve"> PAGEREF _Toc75183764 \h </w:instrText>
        </w:r>
        <w:r w:rsidR="0049686E">
          <w:fldChar w:fldCharType="separate"/>
        </w:r>
        <w:r w:rsidR="0049686E">
          <w:t>16</w:t>
        </w:r>
        <w:r w:rsidR="0049686E">
          <w:fldChar w:fldCharType="end"/>
        </w:r>
      </w:hyperlink>
    </w:p>
    <w:p w14:paraId="299AFEB0"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5" w:history="1">
        <w:r w:rsidR="0049686E">
          <w:rPr>
            <w:rStyle w:val="aff2"/>
            <w:rFonts w:ascii="黑体" w:eastAsia="黑体" w:hAnsi="黑体"/>
          </w:rPr>
          <w:t>五、开标，资格审查和评标</w:t>
        </w:r>
        <w:r w:rsidR="0049686E">
          <w:tab/>
        </w:r>
        <w:r w:rsidR="0049686E">
          <w:fldChar w:fldCharType="begin"/>
        </w:r>
        <w:r w:rsidR="0049686E">
          <w:instrText xml:space="preserve"> PAGEREF _Toc75183765 \h </w:instrText>
        </w:r>
        <w:r w:rsidR="0049686E">
          <w:fldChar w:fldCharType="separate"/>
        </w:r>
        <w:r w:rsidR="0049686E">
          <w:t>18</w:t>
        </w:r>
        <w:r w:rsidR="0049686E">
          <w:fldChar w:fldCharType="end"/>
        </w:r>
      </w:hyperlink>
    </w:p>
    <w:p w14:paraId="3A29615B"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6" w:history="1">
        <w:r w:rsidR="0049686E">
          <w:rPr>
            <w:rStyle w:val="aff2"/>
            <w:rFonts w:ascii="黑体" w:eastAsia="黑体" w:hAnsi="黑体"/>
          </w:rPr>
          <w:t>六、中标信息公布</w:t>
        </w:r>
        <w:r w:rsidR="0049686E">
          <w:tab/>
        </w:r>
        <w:r w:rsidR="0049686E">
          <w:fldChar w:fldCharType="begin"/>
        </w:r>
        <w:r w:rsidR="0049686E">
          <w:instrText xml:space="preserve"> PAGEREF _Toc75183766 \h </w:instrText>
        </w:r>
        <w:r w:rsidR="0049686E">
          <w:fldChar w:fldCharType="separate"/>
        </w:r>
        <w:r w:rsidR="0049686E">
          <w:t>19</w:t>
        </w:r>
        <w:r w:rsidR="0049686E">
          <w:fldChar w:fldCharType="end"/>
        </w:r>
      </w:hyperlink>
    </w:p>
    <w:p w14:paraId="6088BB78"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7" w:history="1">
        <w:r w:rsidR="0049686E">
          <w:rPr>
            <w:rStyle w:val="aff2"/>
            <w:rFonts w:ascii="黑体" w:eastAsia="黑体" w:hAnsi="黑体"/>
          </w:rPr>
          <w:t>七、合同签订</w:t>
        </w:r>
        <w:r w:rsidR="0049686E">
          <w:tab/>
        </w:r>
        <w:r w:rsidR="0049686E">
          <w:fldChar w:fldCharType="begin"/>
        </w:r>
        <w:r w:rsidR="0049686E">
          <w:instrText xml:space="preserve"> PAGEREF _Toc75183767 \h </w:instrText>
        </w:r>
        <w:r w:rsidR="0049686E">
          <w:fldChar w:fldCharType="separate"/>
        </w:r>
        <w:r w:rsidR="0049686E">
          <w:t>20</w:t>
        </w:r>
        <w:r w:rsidR="0049686E">
          <w:fldChar w:fldCharType="end"/>
        </w:r>
      </w:hyperlink>
    </w:p>
    <w:p w14:paraId="788CDB82"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8" w:history="1">
        <w:r w:rsidR="0049686E">
          <w:rPr>
            <w:rStyle w:val="aff2"/>
            <w:rFonts w:ascii="黑体" w:eastAsia="黑体" w:hAnsi="黑体"/>
          </w:rPr>
          <w:t>八、政府采购政策</w:t>
        </w:r>
        <w:r w:rsidR="0049686E">
          <w:tab/>
        </w:r>
        <w:r w:rsidR="0049686E">
          <w:fldChar w:fldCharType="begin"/>
        </w:r>
        <w:r w:rsidR="0049686E">
          <w:instrText xml:space="preserve"> PAGEREF _Toc75183768 \h </w:instrText>
        </w:r>
        <w:r w:rsidR="0049686E">
          <w:fldChar w:fldCharType="separate"/>
        </w:r>
        <w:r w:rsidR="0049686E">
          <w:t>21</w:t>
        </w:r>
        <w:r w:rsidR="0049686E">
          <w:fldChar w:fldCharType="end"/>
        </w:r>
      </w:hyperlink>
    </w:p>
    <w:p w14:paraId="4ECE002A"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69" w:history="1">
        <w:r w:rsidR="0049686E">
          <w:rPr>
            <w:rStyle w:val="aff2"/>
            <w:rFonts w:ascii="黑体" w:eastAsia="黑体" w:hAnsi="黑体"/>
          </w:rPr>
          <w:t>九、其他规定</w:t>
        </w:r>
        <w:r w:rsidR="0049686E">
          <w:tab/>
        </w:r>
        <w:r w:rsidR="0049686E">
          <w:fldChar w:fldCharType="begin"/>
        </w:r>
        <w:r w:rsidR="0049686E">
          <w:instrText xml:space="preserve"> PAGEREF _Toc75183769 \h </w:instrText>
        </w:r>
        <w:r w:rsidR="0049686E">
          <w:fldChar w:fldCharType="separate"/>
        </w:r>
        <w:r w:rsidR="0049686E">
          <w:t>22</w:t>
        </w:r>
        <w:r w:rsidR="0049686E">
          <w:fldChar w:fldCharType="end"/>
        </w:r>
      </w:hyperlink>
    </w:p>
    <w:p w14:paraId="4FE92180"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70" w:history="1">
        <w:r w:rsidR="0049686E">
          <w:rPr>
            <w:rStyle w:val="aff2"/>
            <w:rFonts w:ascii="黑体" w:eastAsia="黑体" w:hAnsi="黑体"/>
          </w:rPr>
          <w:t>第三章 资格审查</w:t>
        </w:r>
        <w:r w:rsidR="0049686E">
          <w:tab/>
        </w:r>
        <w:r w:rsidR="0049686E">
          <w:fldChar w:fldCharType="begin"/>
        </w:r>
        <w:r w:rsidR="0049686E">
          <w:instrText xml:space="preserve"> PAGEREF _Toc75183770 \h </w:instrText>
        </w:r>
        <w:r w:rsidR="0049686E">
          <w:fldChar w:fldCharType="separate"/>
        </w:r>
        <w:r w:rsidR="0049686E">
          <w:t>24</w:t>
        </w:r>
        <w:r w:rsidR="0049686E">
          <w:fldChar w:fldCharType="end"/>
        </w:r>
      </w:hyperlink>
    </w:p>
    <w:p w14:paraId="3DB707F6"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71" w:history="1">
        <w:r w:rsidR="0049686E">
          <w:rPr>
            <w:rStyle w:val="aff2"/>
            <w:rFonts w:ascii="黑体" w:eastAsia="黑体" w:hAnsi="黑体"/>
          </w:rPr>
          <w:t>1．资格审查主体</w:t>
        </w:r>
        <w:r w:rsidR="0049686E">
          <w:tab/>
        </w:r>
        <w:r w:rsidR="0049686E">
          <w:fldChar w:fldCharType="begin"/>
        </w:r>
        <w:r w:rsidR="0049686E">
          <w:instrText xml:space="preserve"> PAGEREF _Toc75183771 \h </w:instrText>
        </w:r>
        <w:r w:rsidR="0049686E">
          <w:fldChar w:fldCharType="separate"/>
        </w:r>
        <w:r w:rsidR="0049686E">
          <w:t>24</w:t>
        </w:r>
        <w:r w:rsidR="0049686E">
          <w:fldChar w:fldCharType="end"/>
        </w:r>
      </w:hyperlink>
    </w:p>
    <w:p w14:paraId="31B947C1"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72" w:history="1">
        <w:r w:rsidR="0049686E">
          <w:rPr>
            <w:rStyle w:val="aff2"/>
            <w:rFonts w:ascii="黑体" w:eastAsia="黑体" w:hAnsi="黑体"/>
          </w:rPr>
          <w:t>2．资格审查</w:t>
        </w:r>
        <w:r w:rsidR="0049686E">
          <w:tab/>
        </w:r>
        <w:r w:rsidR="0049686E">
          <w:fldChar w:fldCharType="begin"/>
        </w:r>
        <w:r w:rsidR="0049686E">
          <w:instrText xml:space="preserve"> PAGEREF _Toc75183772 \h </w:instrText>
        </w:r>
        <w:r w:rsidR="0049686E">
          <w:fldChar w:fldCharType="separate"/>
        </w:r>
        <w:r w:rsidR="0049686E">
          <w:t>24</w:t>
        </w:r>
        <w:r w:rsidR="0049686E">
          <w:fldChar w:fldCharType="end"/>
        </w:r>
      </w:hyperlink>
    </w:p>
    <w:p w14:paraId="2C02735B"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73" w:history="1">
        <w:r w:rsidR="0049686E">
          <w:rPr>
            <w:rStyle w:val="aff2"/>
            <w:rFonts w:ascii="黑体" w:eastAsia="黑体" w:hAnsi="黑体"/>
          </w:rPr>
          <w:t>3．资格审查结果</w:t>
        </w:r>
        <w:r w:rsidR="0049686E">
          <w:tab/>
        </w:r>
        <w:r w:rsidR="0049686E">
          <w:fldChar w:fldCharType="begin"/>
        </w:r>
        <w:r w:rsidR="0049686E">
          <w:instrText xml:space="preserve"> PAGEREF _Toc75183773 \h </w:instrText>
        </w:r>
        <w:r w:rsidR="0049686E">
          <w:fldChar w:fldCharType="separate"/>
        </w:r>
        <w:r w:rsidR="0049686E">
          <w:t>25</w:t>
        </w:r>
        <w:r w:rsidR="0049686E">
          <w:fldChar w:fldCharType="end"/>
        </w:r>
      </w:hyperlink>
    </w:p>
    <w:p w14:paraId="75104565"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74" w:history="1">
        <w:r w:rsidR="0049686E">
          <w:rPr>
            <w:rStyle w:val="aff2"/>
            <w:rFonts w:ascii="黑体" w:eastAsia="黑体" w:hAnsi="黑体"/>
          </w:rPr>
          <w:t>4．其他</w:t>
        </w:r>
        <w:r w:rsidR="0049686E">
          <w:tab/>
        </w:r>
        <w:r w:rsidR="0049686E">
          <w:fldChar w:fldCharType="begin"/>
        </w:r>
        <w:r w:rsidR="0049686E">
          <w:instrText xml:space="preserve"> PAGEREF _Toc75183774 \h </w:instrText>
        </w:r>
        <w:r w:rsidR="0049686E">
          <w:fldChar w:fldCharType="separate"/>
        </w:r>
        <w:r w:rsidR="0049686E">
          <w:t>25</w:t>
        </w:r>
        <w:r w:rsidR="0049686E">
          <w:fldChar w:fldCharType="end"/>
        </w:r>
      </w:hyperlink>
    </w:p>
    <w:p w14:paraId="0C431DA5" w14:textId="77777777" w:rsidR="00393F90" w:rsidRDefault="00BA558B">
      <w:pPr>
        <w:pStyle w:val="TOC4"/>
        <w:tabs>
          <w:tab w:val="right" w:leader="dot" w:pos="8834"/>
        </w:tabs>
        <w:spacing w:line="276" w:lineRule="auto"/>
        <w:ind w:left="1260"/>
        <w:rPr>
          <w:b w:val="0"/>
        </w:rPr>
      </w:pPr>
      <w:hyperlink w:anchor="_Toc75183775" w:history="1">
        <w:r w:rsidR="0049686E">
          <w:rPr>
            <w:rStyle w:val="aff2"/>
            <w:rFonts w:asciiTheme="minorEastAsia" w:hAnsiTheme="minorEastAsia"/>
          </w:rPr>
          <w:t>附表1资格审查表</w:t>
        </w:r>
        <w:r w:rsidR="0049686E">
          <w:tab/>
        </w:r>
        <w:r w:rsidR="0049686E">
          <w:fldChar w:fldCharType="begin"/>
        </w:r>
        <w:r w:rsidR="0049686E">
          <w:instrText xml:space="preserve"> PAGEREF _Toc75183775 \h </w:instrText>
        </w:r>
        <w:r w:rsidR="0049686E">
          <w:fldChar w:fldCharType="separate"/>
        </w:r>
        <w:r w:rsidR="0049686E">
          <w:t>26</w:t>
        </w:r>
        <w:r w:rsidR="0049686E">
          <w:fldChar w:fldCharType="end"/>
        </w:r>
      </w:hyperlink>
    </w:p>
    <w:p w14:paraId="05D4F06D"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76" w:history="1">
        <w:r w:rsidR="0049686E">
          <w:rPr>
            <w:rStyle w:val="aff2"/>
            <w:rFonts w:ascii="黑体" w:eastAsia="黑体" w:hAnsi="华文中宋"/>
          </w:rPr>
          <w:t>第四章 评标方法及标准</w:t>
        </w:r>
        <w:r w:rsidR="0049686E">
          <w:tab/>
        </w:r>
        <w:r w:rsidR="0049686E">
          <w:fldChar w:fldCharType="begin"/>
        </w:r>
        <w:r w:rsidR="0049686E">
          <w:instrText xml:space="preserve"> PAGEREF _Toc75183776 \h </w:instrText>
        </w:r>
        <w:r w:rsidR="0049686E">
          <w:fldChar w:fldCharType="separate"/>
        </w:r>
        <w:r w:rsidR="0049686E">
          <w:t>27</w:t>
        </w:r>
        <w:r w:rsidR="0049686E">
          <w:fldChar w:fldCharType="end"/>
        </w:r>
      </w:hyperlink>
    </w:p>
    <w:p w14:paraId="551842E3"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77" w:history="1">
        <w:r w:rsidR="0049686E">
          <w:rPr>
            <w:rStyle w:val="aff2"/>
            <w:rFonts w:ascii="黑体" w:eastAsia="黑体" w:hAnsi="华文中宋"/>
          </w:rPr>
          <w:t>第一节 评标方法及标准前附表</w:t>
        </w:r>
        <w:r w:rsidR="0049686E">
          <w:tab/>
        </w:r>
        <w:r w:rsidR="0049686E">
          <w:fldChar w:fldCharType="begin"/>
        </w:r>
        <w:r w:rsidR="0049686E">
          <w:instrText xml:space="preserve"> PAGEREF _Toc75183777 \h </w:instrText>
        </w:r>
        <w:r w:rsidR="0049686E">
          <w:fldChar w:fldCharType="separate"/>
        </w:r>
        <w:r w:rsidR="0049686E">
          <w:t>27</w:t>
        </w:r>
        <w:r w:rsidR="0049686E">
          <w:fldChar w:fldCharType="end"/>
        </w:r>
      </w:hyperlink>
    </w:p>
    <w:p w14:paraId="1ECAEEA3"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78" w:history="1">
        <w:r w:rsidR="0049686E">
          <w:rPr>
            <w:rStyle w:val="aff2"/>
            <w:rFonts w:ascii="黑体" w:eastAsia="黑体" w:hAnsi="华文中宋"/>
          </w:rPr>
          <w:t>第二节 评标方法及标准</w:t>
        </w:r>
        <w:r w:rsidR="0049686E">
          <w:tab/>
        </w:r>
        <w:r w:rsidR="0049686E">
          <w:fldChar w:fldCharType="begin"/>
        </w:r>
        <w:r w:rsidR="0049686E">
          <w:instrText xml:space="preserve"> PAGEREF _Toc75183778 \h </w:instrText>
        </w:r>
        <w:r w:rsidR="0049686E">
          <w:fldChar w:fldCharType="separate"/>
        </w:r>
        <w:r w:rsidR="0049686E">
          <w:t>29</w:t>
        </w:r>
        <w:r w:rsidR="0049686E">
          <w:fldChar w:fldCharType="end"/>
        </w:r>
      </w:hyperlink>
    </w:p>
    <w:p w14:paraId="6A31937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79" w:history="1">
        <w:r w:rsidR="0049686E">
          <w:rPr>
            <w:rStyle w:val="aff2"/>
            <w:rFonts w:ascii="黑体" w:eastAsia="黑体" w:hAnsi="黑体"/>
          </w:rPr>
          <w:t>1．评标方法</w:t>
        </w:r>
        <w:r w:rsidR="0049686E">
          <w:tab/>
        </w:r>
        <w:r w:rsidR="0049686E">
          <w:fldChar w:fldCharType="begin"/>
        </w:r>
        <w:r w:rsidR="0049686E">
          <w:instrText xml:space="preserve"> PAGEREF _Toc75183779 \h </w:instrText>
        </w:r>
        <w:r w:rsidR="0049686E">
          <w:fldChar w:fldCharType="separate"/>
        </w:r>
        <w:r w:rsidR="0049686E">
          <w:t>29</w:t>
        </w:r>
        <w:r w:rsidR="0049686E">
          <w:fldChar w:fldCharType="end"/>
        </w:r>
      </w:hyperlink>
    </w:p>
    <w:p w14:paraId="0AF33B8A"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0" w:history="1">
        <w:r w:rsidR="0049686E">
          <w:rPr>
            <w:rStyle w:val="aff2"/>
            <w:rFonts w:ascii="黑体" w:eastAsia="黑体" w:hAnsi="黑体"/>
          </w:rPr>
          <w:t>2．评标程序</w:t>
        </w:r>
        <w:r w:rsidR="0049686E">
          <w:tab/>
        </w:r>
        <w:r w:rsidR="0049686E">
          <w:fldChar w:fldCharType="begin"/>
        </w:r>
        <w:r w:rsidR="0049686E">
          <w:instrText xml:space="preserve"> PAGEREF _Toc75183780 \h </w:instrText>
        </w:r>
        <w:r w:rsidR="0049686E">
          <w:fldChar w:fldCharType="separate"/>
        </w:r>
        <w:r w:rsidR="0049686E">
          <w:t>29</w:t>
        </w:r>
        <w:r w:rsidR="0049686E">
          <w:fldChar w:fldCharType="end"/>
        </w:r>
      </w:hyperlink>
    </w:p>
    <w:p w14:paraId="303FC18D"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1" w:history="1">
        <w:r w:rsidR="0049686E">
          <w:rPr>
            <w:rStyle w:val="aff2"/>
            <w:rFonts w:ascii="黑体" w:eastAsia="黑体" w:hAnsi="黑体"/>
          </w:rPr>
          <w:t>3．投标文件的符合性审查</w:t>
        </w:r>
        <w:r w:rsidR="0049686E">
          <w:tab/>
        </w:r>
        <w:r w:rsidR="0049686E">
          <w:fldChar w:fldCharType="begin"/>
        </w:r>
        <w:r w:rsidR="0049686E">
          <w:instrText xml:space="preserve"> PAGEREF _Toc75183781 \h </w:instrText>
        </w:r>
        <w:r w:rsidR="0049686E">
          <w:fldChar w:fldCharType="separate"/>
        </w:r>
        <w:r w:rsidR="0049686E">
          <w:t>29</w:t>
        </w:r>
        <w:r w:rsidR="0049686E">
          <w:fldChar w:fldCharType="end"/>
        </w:r>
      </w:hyperlink>
    </w:p>
    <w:p w14:paraId="18F0FC5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2" w:history="1">
        <w:r w:rsidR="0049686E">
          <w:rPr>
            <w:rStyle w:val="aff2"/>
            <w:rFonts w:ascii="黑体" w:eastAsia="黑体" w:hAnsi="黑体"/>
          </w:rPr>
          <w:t>4．投标文件的澄清</w:t>
        </w:r>
        <w:r w:rsidR="0049686E">
          <w:tab/>
        </w:r>
        <w:r w:rsidR="0049686E">
          <w:fldChar w:fldCharType="begin"/>
        </w:r>
        <w:r w:rsidR="0049686E">
          <w:instrText xml:space="preserve"> PAGEREF _Toc75183782 \h </w:instrText>
        </w:r>
        <w:r w:rsidR="0049686E">
          <w:fldChar w:fldCharType="separate"/>
        </w:r>
        <w:r w:rsidR="0049686E">
          <w:t>29</w:t>
        </w:r>
        <w:r w:rsidR="0049686E">
          <w:fldChar w:fldCharType="end"/>
        </w:r>
      </w:hyperlink>
    </w:p>
    <w:p w14:paraId="700D5F55"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3" w:history="1">
        <w:r w:rsidR="0049686E">
          <w:rPr>
            <w:rStyle w:val="aff2"/>
            <w:rFonts w:ascii="黑体" w:eastAsia="黑体" w:hAnsi="黑体"/>
          </w:rPr>
          <w:t>5．投标文件的比较与评价</w:t>
        </w:r>
        <w:r w:rsidR="0049686E">
          <w:tab/>
        </w:r>
        <w:r w:rsidR="0049686E">
          <w:fldChar w:fldCharType="begin"/>
        </w:r>
        <w:r w:rsidR="0049686E">
          <w:instrText xml:space="preserve"> PAGEREF _Toc75183783 \h </w:instrText>
        </w:r>
        <w:r w:rsidR="0049686E">
          <w:fldChar w:fldCharType="separate"/>
        </w:r>
        <w:r w:rsidR="0049686E">
          <w:t>30</w:t>
        </w:r>
        <w:r w:rsidR="0049686E">
          <w:fldChar w:fldCharType="end"/>
        </w:r>
      </w:hyperlink>
    </w:p>
    <w:p w14:paraId="4C0F35E4"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4" w:history="1">
        <w:r w:rsidR="0049686E">
          <w:rPr>
            <w:rStyle w:val="aff2"/>
            <w:rFonts w:ascii="黑体" w:eastAsia="黑体" w:hAnsi="黑体"/>
          </w:rPr>
          <w:t>6．推荐中标候选人</w:t>
        </w:r>
        <w:r w:rsidR="0049686E">
          <w:tab/>
        </w:r>
        <w:r w:rsidR="0049686E">
          <w:fldChar w:fldCharType="begin"/>
        </w:r>
        <w:r w:rsidR="0049686E">
          <w:instrText xml:space="preserve"> PAGEREF _Toc75183784 \h </w:instrText>
        </w:r>
        <w:r w:rsidR="0049686E">
          <w:fldChar w:fldCharType="separate"/>
        </w:r>
        <w:r w:rsidR="0049686E">
          <w:t>30</w:t>
        </w:r>
        <w:r w:rsidR="0049686E">
          <w:fldChar w:fldCharType="end"/>
        </w:r>
      </w:hyperlink>
    </w:p>
    <w:p w14:paraId="7E9348F6"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5" w:history="1">
        <w:r w:rsidR="0049686E">
          <w:rPr>
            <w:rStyle w:val="aff2"/>
            <w:rFonts w:ascii="黑体" w:eastAsia="黑体" w:hAnsi="黑体"/>
          </w:rPr>
          <w:t>7．编写评标报告</w:t>
        </w:r>
        <w:r w:rsidR="0049686E">
          <w:tab/>
        </w:r>
        <w:r w:rsidR="0049686E">
          <w:fldChar w:fldCharType="begin"/>
        </w:r>
        <w:r w:rsidR="0049686E">
          <w:instrText xml:space="preserve"> PAGEREF _Toc75183785 \h </w:instrText>
        </w:r>
        <w:r w:rsidR="0049686E">
          <w:fldChar w:fldCharType="separate"/>
        </w:r>
        <w:r w:rsidR="0049686E">
          <w:t>31</w:t>
        </w:r>
        <w:r w:rsidR="0049686E">
          <w:fldChar w:fldCharType="end"/>
        </w:r>
      </w:hyperlink>
    </w:p>
    <w:p w14:paraId="7362FD1A"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6" w:history="1">
        <w:r w:rsidR="0049686E">
          <w:rPr>
            <w:rStyle w:val="aff2"/>
            <w:rFonts w:ascii="黑体" w:eastAsia="黑体" w:hAnsi="黑体"/>
          </w:rPr>
          <w:t>8．评标报告复核</w:t>
        </w:r>
        <w:r w:rsidR="0049686E">
          <w:tab/>
        </w:r>
        <w:r w:rsidR="0049686E">
          <w:fldChar w:fldCharType="begin"/>
        </w:r>
        <w:r w:rsidR="0049686E">
          <w:instrText xml:space="preserve"> PAGEREF _Toc75183786 \h </w:instrText>
        </w:r>
        <w:r w:rsidR="0049686E">
          <w:fldChar w:fldCharType="separate"/>
        </w:r>
        <w:r w:rsidR="0049686E">
          <w:t>31</w:t>
        </w:r>
        <w:r w:rsidR="0049686E">
          <w:fldChar w:fldCharType="end"/>
        </w:r>
      </w:hyperlink>
    </w:p>
    <w:p w14:paraId="3794B27A"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7" w:history="1">
        <w:r w:rsidR="0049686E">
          <w:rPr>
            <w:rStyle w:val="aff2"/>
            <w:rFonts w:ascii="黑体" w:eastAsia="黑体" w:hAnsi="黑体"/>
          </w:rPr>
          <w:t>9．停止评标</w:t>
        </w:r>
        <w:r w:rsidR="0049686E">
          <w:tab/>
        </w:r>
        <w:r w:rsidR="0049686E">
          <w:fldChar w:fldCharType="begin"/>
        </w:r>
        <w:r w:rsidR="0049686E">
          <w:instrText xml:space="preserve"> PAGEREF _Toc75183787 \h </w:instrText>
        </w:r>
        <w:r w:rsidR="0049686E">
          <w:fldChar w:fldCharType="separate"/>
        </w:r>
        <w:r w:rsidR="0049686E">
          <w:t>31</w:t>
        </w:r>
        <w:r w:rsidR="0049686E">
          <w:fldChar w:fldCharType="end"/>
        </w:r>
      </w:hyperlink>
    </w:p>
    <w:p w14:paraId="5E8FB8AD"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8" w:history="1">
        <w:r w:rsidR="0049686E">
          <w:rPr>
            <w:rStyle w:val="aff2"/>
            <w:rFonts w:ascii="黑体" w:eastAsia="黑体" w:hAnsi="黑体"/>
          </w:rPr>
          <w:t>10.废标</w:t>
        </w:r>
        <w:r w:rsidR="0049686E">
          <w:tab/>
        </w:r>
        <w:r w:rsidR="0049686E">
          <w:fldChar w:fldCharType="begin"/>
        </w:r>
        <w:r w:rsidR="0049686E">
          <w:instrText xml:space="preserve"> PAGEREF _Toc75183788 \h </w:instrText>
        </w:r>
        <w:r w:rsidR="0049686E">
          <w:fldChar w:fldCharType="separate"/>
        </w:r>
        <w:r w:rsidR="0049686E">
          <w:t>31</w:t>
        </w:r>
        <w:r w:rsidR="0049686E">
          <w:fldChar w:fldCharType="end"/>
        </w:r>
      </w:hyperlink>
    </w:p>
    <w:p w14:paraId="4AACB431"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89" w:history="1">
        <w:r w:rsidR="0049686E">
          <w:rPr>
            <w:rStyle w:val="aff2"/>
            <w:rFonts w:ascii="黑体" w:eastAsia="黑体" w:hAnsi="黑体" w:cs="宋体"/>
            <w:kern w:val="0"/>
          </w:rPr>
          <w:t>11．重新组建评标委员会进行评标</w:t>
        </w:r>
        <w:r w:rsidR="0049686E">
          <w:tab/>
        </w:r>
        <w:r w:rsidR="0049686E">
          <w:fldChar w:fldCharType="begin"/>
        </w:r>
        <w:r w:rsidR="0049686E">
          <w:instrText xml:space="preserve"> PAGEREF _Toc75183789 \h </w:instrText>
        </w:r>
        <w:r w:rsidR="0049686E">
          <w:fldChar w:fldCharType="separate"/>
        </w:r>
        <w:r w:rsidR="0049686E">
          <w:t>32</w:t>
        </w:r>
        <w:r w:rsidR="0049686E">
          <w:fldChar w:fldCharType="end"/>
        </w:r>
      </w:hyperlink>
    </w:p>
    <w:p w14:paraId="5E89927E"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90" w:history="1">
        <w:r w:rsidR="0049686E">
          <w:rPr>
            <w:rStyle w:val="aff2"/>
            <w:rFonts w:ascii="黑体" w:eastAsia="黑体" w:hAnsi="华文中宋"/>
          </w:rPr>
          <w:t>第三节 投标文件的符合性审查</w:t>
        </w:r>
        <w:r w:rsidR="0049686E">
          <w:tab/>
        </w:r>
        <w:r w:rsidR="0049686E">
          <w:fldChar w:fldCharType="begin"/>
        </w:r>
        <w:r w:rsidR="0049686E">
          <w:instrText xml:space="preserve"> PAGEREF _Toc75183790 \h </w:instrText>
        </w:r>
        <w:r w:rsidR="0049686E">
          <w:fldChar w:fldCharType="separate"/>
        </w:r>
        <w:r w:rsidR="0049686E">
          <w:t>33</w:t>
        </w:r>
        <w:r w:rsidR="0049686E">
          <w:fldChar w:fldCharType="end"/>
        </w:r>
      </w:hyperlink>
    </w:p>
    <w:p w14:paraId="5EC5CBAE"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91" w:history="1">
        <w:r w:rsidR="0049686E">
          <w:rPr>
            <w:rStyle w:val="aff2"/>
            <w:rFonts w:ascii="黑体" w:eastAsia="黑体" w:hAnsi="华文中宋"/>
          </w:rPr>
          <w:t>第四节 投标文件的比较与评价</w:t>
        </w:r>
        <w:r w:rsidR="0049686E">
          <w:tab/>
        </w:r>
        <w:r w:rsidR="0049686E">
          <w:fldChar w:fldCharType="begin"/>
        </w:r>
        <w:r w:rsidR="0049686E">
          <w:instrText xml:space="preserve"> PAGEREF _Toc75183791 \h </w:instrText>
        </w:r>
        <w:r w:rsidR="0049686E">
          <w:fldChar w:fldCharType="separate"/>
        </w:r>
        <w:r w:rsidR="0049686E">
          <w:t>34</w:t>
        </w:r>
        <w:r w:rsidR="0049686E">
          <w:fldChar w:fldCharType="end"/>
        </w:r>
      </w:hyperlink>
    </w:p>
    <w:p w14:paraId="6523BF3B"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92" w:history="1">
        <w:r w:rsidR="0049686E">
          <w:rPr>
            <w:rStyle w:val="aff2"/>
          </w:rPr>
          <w:t>附页</w:t>
        </w:r>
        <w:r w:rsidR="0049686E">
          <w:rPr>
            <w:rStyle w:val="aff2"/>
          </w:rPr>
          <w:t xml:space="preserve">1 </w:t>
        </w:r>
        <w:r w:rsidR="0049686E">
          <w:rPr>
            <w:rStyle w:val="aff2"/>
          </w:rPr>
          <w:t>评标方法及标准表</w:t>
        </w:r>
        <w:r w:rsidR="0049686E">
          <w:tab/>
        </w:r>
        <w:r w:rsidR="0049686E">
          <w:fldChar w:fldCharType="begin"/>
        </w:r>
        <w:r w:rsidR="0049686E">
          <w:instrText xml:space="preserve"> PAGEREF _Toc75183792 \h </w:instrText>
        </w:r>
        <w:r w:rsidR="0049686E">
          <w:fldChar w:fldCharType="separate"/>
        </w:r>
        <w:r w:rsidR="0049686E">
          <w:t>36</w:t>
        </w:r>
        <w:r w:rsidR="0049686E">
          <w:fldChar w:fldCharType="end"/>
        </w:r>
      </w:hyperlink>
    </w:p>
    <w:p w14:paraId="276C1F4A"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93" w:history="1">
        <w:r w:rsidR="0049686E">
          <w:rPr>
            <w:rStyle w:val="aff2"/>
            <w:rFonts w:ascii="黑体" w:eastAsia="黑体" w:hAnsi="华文中宋"/>
          </w:rPr>
          <w:t>第五章 技术需求</w:t>
        </w:r>
        <w:r w:rsidR="0049686E">
          <w:tab/>
        </w:r>
        <w:r w:rsidR="0049686E">
          <w:fldChar w:fldCharType="begin"/>
        </w:r>
        <w:r w:rsidR="0049686E">
          <w:instrText xml:space="preserve"> PAGEREF _Toc75183793 \h </w:instrText>
        </w:r>
        <w:r w:rsidR="0049686E">
          <w:fldChar w:fldCharType="separate"/>
        </w:r>
        <w:r w:rsidR="0049686E">
          <w:t>38</w:t>
        </w:r>
        <w:r w:rsidR="0049686E">
          <w:fldChar w:fldCharType="end"/>
        </w:r>
      </w:hyperlink>
    </w:p>
    <w:p w14:paraId="79F92016"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94" w:history="1">
        <w:r w:rsidR="0049686E">
          <w:rPr>
            <w:rStyle w:val="aff2"/>
            <w:rFonts w:ascii="黑体" w:eastAsia="黑体" w:hAnsi="华文中宋"/>
          </w:rPr>
          <w:t>第六章 政府采购合同</w:t>
        </w:r>
        <w:r w:rsidR="0049686E">
          <w:tab/>
        </w:r>
        <w:r w:rsidR="0049686E">
          <w:fldChar w:fldCharType="begin"/>
        </w:r>
        <w:r w:rsidR="0049686E">
          <w:instrText xml:space="preserve"> PAGEREF _Toc75183794 \h </w:instrText>
        </w:r>
        <w:r w:rsidR="0049686E">
          <w:fldChar w:fldCharType="separate"/>
        </w:r>
        <w:r w:rsidR="0049686E">
          <w:t>41</w:t>
        </w:r>
        <w:r w:rsidR="0049686E">
          <w:fldChar w:fldCharType="end"/>
        </w:r>
      </w:hyperlink>
    </w:p>
    <w:p w14:paraId="6550F3C3"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95" w:history="1">
        <w:r w:rsidR="0049686E">
          <w:rPr>
            <w:rStyle w:val="aff2"/>
            <w:rFonts w:ascii="黑体" w:eastAsia="黑体" w:hAnsi="华文中宋"/>
          </w:rPr>
          <w:t>第一节 政府采购合同协议书</w:t>
        </w:r>
        <w:r w:rsidR="0049686E">
          <w:tab/>
        </w:r>
        <w:r w:rsidR="0049686E">
          <w:fldChar w:fldCharType="begin"/>
        </w:r>
        <w:r w:rsidR="0049686E">
          <w:instrText xml:space="preserve"> PAGEREF _Toc75183795 \h </w:instrText>
        </w:r>
        <w:r w:rsidR="0049686E">
          <w:fldChar w:fldCharType="separate"/>
        </w:r>
        <w:r w:rsidR="0049686E">
          <w:t>41</w:t>
        </w:r>
        <w:r w:rsidR="0049686E">
          <w:fldChar w:fldCharType="end"/>
        </w:r>
      </w:hyperlink>
    </w:p>
    <w:p w14:paraId="6DA45EC6" w14:textId="77777777" w:rsidR="00393F90" w:rsidRDefault="00BA558B">
      <w:pPr>
        <w:pStyle w:val="TOC1"/>
        <w:tabs>
          <w:tab w:val="right" w:leader="dot" w:pos="8834"/>
        </w:tabs>
        <w:spacing w:line="276" w:lineRule="auto"/>
        <w:rPr>
          <w:rFonts w:asciiTheme="minorHAnsi" w:hAnsiTheme="minorHAnsi" w:cstheme="minorBidi"/>
          <w:b w:val="0"/>
          <w:sz w:val="21"/>
          <w:szCs w:val="22"/>
        </w:rPr>
      </w:pPr>
      <w:hyperlink w:anchor="_Toc75183796" w:history="1">
        <w:r w:rsidR="0049686E">
          <w:rPr>
            <w:rStyle w:val="aff2"/>
            <w:rFonts w:ascii="黑体" w:eastAsia="黑体" w:hAnsi="华文中宋"/>
          </w:rPr>
          <w:t>第七章 投标文件的组成</w:t>
        </w:r>
        <w:r w:rsidR="0049686E">
          <w:tab/>
        </w:r>
        <w:r w:rsidR="0049686E">
          <w:fldChar w:fldCharType="begin"/>
        </w:r>
        <w:r w:rsidR="0049686E">
          <w:instrText xml:space="preserve"> PAGEREF _Toc75183796 \h </w:instrText>
        </w:r>
        <w:r w:rsidR="0049686E">
          <w:fldChar w:fldCharType="separate"/>
        </w:r>
        <w:r w:rsidR="0049686E">
          <w:t>44</w:t>
        </w:r>
        <w:r w:rsidR="0049686E">
          <w:fldChar w:fldCharType="end"/>
        </w:r>
      </w:hyperlink>
    </w:p>
    <w:p w14:paraId="55D4B116"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797" w:history="1">
        <w:r w:rsidR="0049686E">
          <w:rPr>
            <w:rStyle w:val="aff2"/>
            <w:rFonts w:ascii="黑体" w:eastAsia="黑体" w:hAnsi="黑体"/>
          </w:rPr>
          <w:t>第一部分 资格证明文件</w:t>
        </w:r>
        <w:r w:rsidR="0049686E">
          <w:tab/>
        </w:r>
        <w:r w:rsidR="0049686E">
          <w:fldChar w:fldCharType="begin"/>
        </w:r>
        <w:r w:rsidR="0049686E">
          <w:instrText xml:space="preserve"> PAGEREF _Toc75183797 \h </w:instrText>
        </w:r>
        <w:r w:rsidR="0049686E">
          <w:fldChar w:fldCharType="separate"/>
        </w:r>
        <w:r w:rsidR="0049686E">
          <w:t>45</w:t>
        </w:r>
        <w:r w:rsidR="0049686E">
          <w:fldChar w:fldCharType="end"/>
        </w:r>
      </w:hyperlink>
    </w:p>
    <w:p w14:paraId="5B9A8D34" w14:textId="77777777" w:rsidR="00393F90" w:rsidRDefault="00BA558B">
      <w:pPr>
        <w:pStyle w:val="TOC4"/>
        <w:tabs>
          <w:tab w:val="right" w:leader="dot" w:pos="8834"/>
        </w:tabs>
        <w:spacing w:line="276" w:lineRule="auto"/>
        <w:ind w:left="1260"/>
        <w:rPr>
          <w:b w:val="0"/>
        </w:rPr>
      </w:pPr>
      <w:hyperlink w:anchor="_Toc75183798" w:history="1">
        <w:r w:rsidR="0049686E">
          <w:rPr>
            <w:rStyle w:val="aff2"/>
            <w:rFonts w:ascii="黑体" w:hAnsi="黑体"/>
          </w:rPr>
          <w:t>索引表</w:t>
        </w:r>
        <w:r w:rsidR="0049686E">
          <w:rPr>
            <w:rStyle w:val="aff2"/>
            <w:rFonts w:ascii="黑体" w:hAnsi="黑体"/>
          </w:rPr>
          <w:t xml:space="preserve">1 </w:t>
        </w:r>
        <w:r w:rsidR="0049686E">
          <w:rPr>
            <w:rStyle w:val="aff2"/>
            <w:rFonts w:ascii="黑体" w:hAnsi="黑体"/>
          </w:rPr>
          <w:t>资格审查索引表</w:t>
        </w:r>
        <w:r w:rsidR="0049686E">
          <w:tab/>
        </w:r>
        <w:r w:rsidR="0049686E">
          <w:fldChar w:fldCharType="begin"/>
        </w:r>
        <w:r w:rsidR="0049686E">
          <w:instrText xml:space="preserve"> PAGEREF _Toc75183798 \h </w:instrText>
        </w:r>
        <w:r w:rsidR="0049686E">
          <w:fldChar w:fldCharType="separate"/>
        </w:r>
        <w:r w:rsidR="0049686E">
          <w:t>46</w:t>
        </w:r>
        <w:r w:rsidR="0049686E">
          <w:fldChar w:fldCharType="end"/>
        </w:r>
      </w:hyperlink>
    </w:p>
    <w:p w14:paraId="5327F98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799" w:history="1">
        <w:r w:rsidR="0049686E">
          <w:rPr>
            <w:rStyle w:val="aff2"/>
            <w:rFonts w:ascii="黑体" w:eastAsia="黑体" w:hAnsi="宋体"/>
          </w:rPr>
          <w:t>一、开标一览表</w:t>
        </w:r>
        <w:r w:rsidR="0049686E">
          <w:tab/>
        </w:r>
        <w:r w:rsidR="0049686E">
          <w:fldChar w:fldCharType="begin"/>
        </w:r>
        <w:r w:rsidR="0049686E">
          <w:instrText xml:space="preserve"> PAGEREF _Toc75183799 \h </w:instrText>
        </w:r>
        <w:r w:rsidR="0049686E">
          <w:fldChar w:fldCharType="separate"/>
        </w:r>
        <w:r w:rsidR="0049686E">
          <w:t>47</w:t>
        </w:r>
        <w:r w:rsidR="0049686E">
          <w:fldChar w:fldCharType="end"/>
        </w:r>
      </w:hyperlink>
    </w:p>
    <w:p w14:paraId="3F9C90A0"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00" w:history="1">
        <w:r w:rsidR="0049686E">
          <w:rPr>
            <w:rStyle w:val="aff2"/>
            <w:rFonts w:ascii="黑体" w:eastAsia="黑体" w:hAnsi="宋体"/>
          </w:rPr>
          <w:t>二、投标保证金</w:t>
        </w:r>
        <w:r w:rsidR="0049686E">
          <w:tab/>
        </w:r>
        <w:r w:rsidR="0049686E">
          <w:fldChar w:fldCharType="begin"/>
        </w:r>
        <w:r w:rsidR="0049686E">
          <w:instrText xml:space="preserve"> PAGEREF _Toc75183800 \h </w:instrText>
        </w:r>
        <w:r w:rsidR="0049686E">
          <w:fldChar w:fldCharType="separate"/>
        </w:r>
        <w:r w:rsidR="0049686E">
          <w:t>48</w:t>
        </w:r>
        <w:r w:rsidR="0049686E">
          <w:fldChar w:fldCharType="end"/>
        </w:r>
      </w:hyperlink>
    </w:p>
    <w:p w14:paraId="74652922"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01" w:history="1">
        <w:r w:rsidR="0049686E">
          <w:rPr>
            <w:rStyle w:val="aff2"/>
            <w:rFonts w:ascii="黑体" w:eastAsia="黑体" w:hAnsi="黑体"/>
          </w:rPr>
          <w:t>三、法定代表人（单位负责人）身份证明</w:t>
        </w:r>
        <w:r w:rsidR="0049686E">
          <w:tab/>
        </w:r>
        <w:r w:rsidR="0049686E">
          <w:fldChar w:fldCharType="begin"/>
        </w:r>
        <w:r w:rsidR="0049686E">
          <w:instrText xml:space="preserve"> PAGEREF _Toc75183801 \h </w:instrText>
        </w:r>
        <w:r w:rsidR="0049686E">
          <w:fldChar w:fldCharType="separate"/>
        </w:r>
        <w:r w:rsidR="0049686E">
          <w:t>48</w:t>
        </w:r>
        <w:r w:rsidR="0049686E">
          <w:fldChar w:fldCharType="end"/>
        </w:r>
      </w:hyperlink>
    </w:p>
    <w:p w14:paraId="67E7E37A"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02" w:history="1">
        <w:r w:rsidR="0049686E">
          <w:rPr>
            <w:rStyle w:val="aff2"/>
            <w:rFonts w:ascii="黑体" w:eastAsia="黑体" w:hAnsi="宋体"/>
          </w:rPr>
          <w:t>三、授权委托书</w:t>
        </w:r>
        <w:r w:rsidR="0049686E">
          <w:tab/>
        </w:r>
        <w:r w:rsidR="0049686E">
          <w:fldChar w:fldCharType="begin"/>
        </w:r>
        <w:r w:rsidR="0049686E">
          <w:instrText xml:space="preserve"> PAGEREF _Toc75183802 \h </w:instrText>
        </w:r>
        <w:r w:rsidR="0049686E">
          <w:fldChar w:fldCharType="separate"/>
        </w:r>
        <w:r w:rsidR="0049686E">
          <w:t>49</w:t>
        </w:r>
        <w:r w:rsidR="0049686E">
          <w:fldChar w:fldCharType="end"/>
        </w:r>
      </w:hyperlink>
    </w:p>
    <w:p w14:paraId="460EAF5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03" w:history="1">
        <w:r w:rsidR="0049686E">
          <w:rPr>
            <w:rStyle w:val="aff2"/>
            <w:rFonts w:ascii="黑体" w:eastAsia="黑体" w:hAnsi="宋体"/>
          </w:rPr>
          <w:t>四、投标人提供的资格证明文件</w:t>
        </w:r>
        <w:r w:rsidR="0049686E">
          <w:tab/>
        </w:r>
        <w:r w:rsidR="0049686E">
          <w:fldChar w:fldCharType="begin"/>
        </w:r>
        <w:r w:rsidR="0049686E">
          <w:instrText xml:space="preserve"> PAGEREF _Toc75183803 \h </w:instrText>
        </w:r>
        <w:r w:rsidR="0049686E">
          <w:fldChar w:fldCharType="separate"/>
        </w:r>
        <w:r w:rsidR="0049686E">
          <w:t>50</w:t>
        </w:r>
        <w:r w:rsidR="0049686E">
          <w:fldChar w:fldCharType="end"/>
        </w:r>
      </w:hyperlink>
    </w:p>
    <w:p w14:paraId="3C696549" w14:textId="77777777" w:rsidR="00393F90" w:rsidRDefault="00BA558B">
      <w:pPr>
        <w:pStyle w:val="TOC4"/>
        <w:tabs>
          <w:tab w:val="right" w:leader="dot" w:pos="8834"/>
        </w:tabs>
        <w:spacing w:line="276" w:lineRule="auto"/>
        <w:ind w:left="1260"/>
        <w:rPr>
          <w:b w:val="0"/>
        </w:rPr>
      </w:pPr>
      <w:hyperlink w:anchor="_Toc75183804" w:history="1">
        <w:r w:rsidR="0049686E">
          <w:rPr>
            <w:rStyle w:val="aff2"/>
            <w:rFonts w:ascii="黑体" w:hAnsi="仿宋" w:cs="宋体"/>
          </w:rPr>
          <w:t>附件</w:t>
        </w:r>
        <w:r w:rsidR="0049686E">
          <w:rPr>
            <w:rStyle w:val="aff2"/>
            <w:rFonts w:ascii="黑体" w:hAnsi="仿宋" w:cs="宋体"/>
          </w:rPr>
          <w:t xml:space="preserve">4-1 </w:t>
        </w:r>
        <w:r w:rsidR="0049686E">
          <w:rPr>
            <w:rStyle w:val="aff2"/>
            <w:rFonts w:ascii="黑体" w:hAnsi="仿宋" w:cs="宋体"/>
          </w:rPr>
          <w:t>法人或者其他组织的营业执照等主体资格证明文件，自然人的身份证明</w:t>
        </w:r>
        <w:r w:rsidR="0049686E">
          <w:tab/>
        </w:r>
        <w:r w:rsidR="0049686E">
          <w:fldChar w:fldCharType="begin"/>
        </w:r>
        <w:r w:rsidR="0049686E">
          <w:instrText xml:space="preserve"> PAGEREF _Toc75183804 \h </w:instrText>
        </w:r>
        <w:r w:rsidR="0049686E">
          <w:fldChar w:fldCharType="separate"/>
        </w:r>
        <w:r w:rsidR="0049686E">
          <w:t>51</w:t>
        </w:r>
        <w:r w:rsidR="0049686E">
          <w:fldChar w:fldCharType="end"/>
        </w:r>
      </w:hyperlink>
    </w:p>
    <w:p w14:paraId="325F82B4" w14:textId="77777777" w:rsidR="00393F90" w:rsidRDefault="00BA558B">
      <w:pPr>
        <w:pStyle w:val="TOC4"/>
        <w:tabs>
          <w:tab w:val="right" w:leader="dot" w:pos="8834"/>
        </w:tabs>
        <w:spacing w:line="276" w:lineRule="auto"/>
        <w:ind w:left="1260"/>
        <w:rPr>
          <w:b w:val="0"/>
        </w:rPr>
      </w:pPr>
      <w:hyperlink w:anchor="_Toc75183805" w:history="1">
        <w:r w:rsidR="0049686E">
          <w:rPr>
            <w:rStyle w:val="aff2"/>
            <w:rFonts w:ascii="黑体" w:hAnsi="仿宋" w:cs="宋体"/>
          </w:rPr>
          <w:t>附件</w:t>
        </w:r>
        <w:r w:rsidR="0049686E">
          <w:rPr>
            <w:rStyle w:val="aff2"/>
            <w:rFonts w:ascii="黑体" w:hAnsi="仿宋" w:cs="宋体"/>
          </w:rPr>
          <w:t xml:space="preserve">4-2 </w:t>
        </w:r>
        <w:r w:rsidR="0049686E">
          <w:rPr>
            <w:rStyle w:val="aff2"/>
            <w:rFonts w:ascii="黑体" w:hAnsi="仿宋" w:cs="宋体"/>
          </w:rPr>
          <w:t>投标人资格声明</w:t>
        </w:r>
        <w:r w:rsidR="0049686E">
          <w:rPr>
            <w:rStyle w:val="aff2"/>
            <w:rFonts w:ascii="黑体" w:hAnsi="仿宋" w:cs="宋体"/>
          </w:rPr>
          <w:t>(</w:t>
        </w:r>
        <w:r w:rsidR="0049686E">
          <w:rPr>
            <w:rStyle w:val="aff2"/>
            <w:rFonts w:ascii="黑体" w:hAnsi="仿宋" w:cs="宋体"/>
          </w:rPr>
          <w:t>格式</w:t>
        </w:r>
        <w:r w:rsidR="0049686E">
          <w:rPr>
            <w:rStyle w:val="aff2"/>
            <w:rFonts w:ascii="黑体" w:hAnsi="仿宋" w:cs="宋体"/>
          </w:rPr>
          <w:t>)</w:t>
        </w:r>
        <w:r w:rsidR="0049686E">
          <w:tab/>
        </w:r>
        <w:r w:rsidR="0049686E">
          <w:fldChar w:fldCharType="begin"/>
        </w:r>
        <w:r w:rsidR="0049686E">
          <w:instrText xml:space="preserve"> PAGEREF _Toc75183805 \h </w:instrText>
        </w:r>
        <w:r w:rsidR="0049686E">
          <w:fldChar w:fldCharType="separate"/>
        </w:r>
        <w:r w:rsidR="0049686E">
          <w:t>52</w:t>
        </w:r>
        <w:r w:rsidR="0049686E">
          <w:fldChar w:fldCharType="end"/>
        </w:r>
      </w:hyperlink>
    </w:p>
    <w:p w14:paraId="1525FD6C" w14:textId="77777777" w:rsidR="00393F90" w:rsidRDefault="00BA558B">
      <w:pPr>
        <w:pStyle w:val="TOC4"/>
        <w:tabs>
          <w:tab w:val="right" w:leader="dot" w:pos="8834"/>
        </w:tabs>
        <w:spacing w:line="276" w:lineRule="auto"/>
        <w:ind w:left="1260"/>
        <w:rPr>
          <w:b w:val="0"/>
        </w:rPr>
      </w:pPr>
      <w:hyperlink w:anchor="_Toc75183806" w:history="1">
        <w:r w:rsidR="0049686E">
          <w:rPr>
            <w:rStyle w:val="aff2"/>
            <w:rFonts w:ascii="黑体" w:hAnsi="仿宋" w:cs="宋体"/>
          </w:rPr>
          <w:t>附件</w:t>
        </w:r>
        <w:r w:rsidR="0049686E">
          <w:rPr>
            <w:rStyle w:val="aff2"/>
            <w:rFonts w:ascii="黑体" w:hAnsi="仿宋" w:cs="宋体"/>
          </w:rPr>
          <w:t xml:space="preserve">4-3 </w:t>
        </w:r>
        <w:r w:rsidR="0049686E">
          <w:rPr>
            <w:rStyle w:val="aff2"/>
            <w:rFonts w:ascii="黑体" w:hAnsi="仿宋" w:cs="宋体"/>
          </w:rPr>
          <w:t>符合特定资格条件证明材料复印件或者情况说明</w:t>
        </w:r>
        <w:r w:rsidR="0049686E">
          <w:tab/>
        </w:r>
        <w:r w:rsidR="0049686E">
          <w:fldChar w:fldCharType="begin"/>
        </w:r>
        <w:r w:rsidR="0049686E">
          <w:instrText xml:space="preserve"> PAGEREF _Toc75183806 \h </w:instrText>
        </w:r>
        <w:r w:rsidR="0049686E">
          <w:fldChar w:fldCharType="separate"/>
        </w:r>
        <w:r w:rsidR="0049686E">
          <w:t>54</w:t>
        </w:r>
        <w:r w:rsidR="0049686E">
          <w:fldChar w:fldCharType="end"/>
        </w:r>
      </w:hyperlink>
    </w:p>
    <w:p w14:paraId="6D77DD64" w14:textId="77777777" w:rsidR="00393F90" w:rsidRDefault="00BA558B">
      <w:pPr>
        <w:pStyle w:val="TOC4"/>
        <w:tabs>
          <w:tab w:val="right" w:leader="dot" w:pos="8834"/>
        </w:tabs>
        <w:spacing w:line="276" w:lineRule="auto"/>
        <w:ind w:left="1260"/>
        <w:rPr>
          <w:b w:val="0"/>
        </w:rPr>
      </w:pPr>
      <w:hyperlink w:anchor="_Toc75183807" w:history="1">
        <w:r w:rsidR="0049686E">
          <w:rPr>
            <w:rStyle w:val="aff2"/>
            <w:rFonts w:ascii="黑体" w:hAnsi="仿宋" w:cs="宋体"/>
          </w:rPr>
          <w:t>附件</w:t>
        </w:r>
        <w:r w:rsidR="0049686E">
          <w:rPr>
            <w:rStyle w:val="aff2"/>
            <w:rFonts w:ascii="黑体" w:hAnsi="仿宋" w:cs="宋体"/>
          </w:rPr>
          <w:t xml:space="preserve">4-4 </w:t>
        </w:r>
        <w:r w:rsidR="0049686E">
          <w:rPr>
            <w:rStyle w:val="aff2"/>
            <w:rFonts w:ascii="黑体" w:hAnsi="仿宋" w:cs="宋体"/>
          </w:rPr>
          <w:t>联合体协议书（格式）</w:t>
        </w:r>
        <w:r w:rsidR="0049686E">
          <w:tab/>
        </w:r>
        <w:r w:rsidR="0049686E">
          <w:fldChar w:fldCharType="begin"/>
        </w:r>
        <w:r w:rsidR="0049686E">
          <w:instrText xml:space="preserve"> PAGEREF _Toc75183807 \h </w:instrText>
        </w:r>
        <w:r w:rsidR="0049686E">
          <w:fldChar w:fldCharType="separate"/>
        </w:r>
        <w:r w:rsidR="0049686E">
          <w:t>55</w:t>
        </w:r>
        <w:r w:rsidR="0049686E">
          <w:fldChar w:fldCharType="end"/>
        </w:r>
      </w:hyperlink>
    </w:p>
    <w:p w14:paraId="2A753845" w14:textId="77777777" w:rsidR="00393F90" w:rsidRDefault="00BA558B">
      <w:pPr>
        <w:pStyle w:val="TOC2"/>
        <w:tabs>
          <w:tab w:val="right" w:leader="dot" w:pos="8834"/>
        </w:tabs>
        <w:spacing w:line="276" w:lineRule="auto"/>
        <w:ind w:left="420"/>
        <w:rPr>
          <w:rFonts w:asciiTheme="minorHAnsi" w:eastAsiaTheme="minorEastAsia" w:hAnsiTheme="minorHAnsi" w:cstheme="minorBidi"/>
          <w:b w:val="0"/>
          <w:szCs w:val="22"/>
        </w:rPr>
      </w:pPr>
      <w:hyperlink w:anchor="_Toc75183808" w:history="1">
        <w:r w:rsidR="0049686E">
          <w:rPr>
            <w:rStyle w:val="aff2"/>
            <w:rFonts w:ascii="黑体" w:eastAsia="黑体" w:hAnsi="黑体"/>
          </w:rPr>
          <w:t>第二部分 商务技术文件</w:t>
        </w:r>
        <w:r w:rsidR="0049686E">
          <w:tab/>
        </w:r>
        <w:r w:rsidR="0049686E">
          <w:fldChar w:fldCharType="begin"/>
        </w:r>
        <w:r w:rsidR="0049686E">
          <w:instrText xml:space="preserve"> PAGEREF _Toc75183808 \h </w:instrText>
        </w:r>
        <w:r w:rsidR="0049686E">
          <w:fldChar w:fldCharType="separate"/>
        </w:r>
        <w:r w:rsidR="0049686E">
          <w:t>56</w:t>
        </w:r>
        <w:r w:rsidR="0049686E">
          <w:fldChar w:fldCharType="end"/>
        </w:r>
      </w:hyperlink>
    </w:p>
    <w:p w14:paraId="6DFC7B1E" w14:textId="77777777" w:rsidR="00393F90" w:rsidRDefault="00BA558B">
      <w:pPr>
        <w:pStyle w:val="TOC4"/>
        <w:tabs>
          <w:tab w:val="right" w:leader="dot" w:pos="8834"/>
        </w:tabs>
        <w:spacing w:line="276" w:lineRule="auto"/>
        <w:ind w:left="1260"/>
        <w:rPr>
          <w:b w:val="0"/>
        </w:rPr>
      </w:pPr>
      <w:hyperlink w:anchor="_Toc75183809" w:history="1">
        <w:r w:rsidR="0049686E">
          <w:rPr>
            <w:rStyle w:val="aff2"/>
            <w:rFonts w:ascii="黑体" w:hAnsi="黑体"/>
          </w:rPr>
          <w:t>索引表</w:t>
        </w:r>
        <w:r w:rsidR="0049686E">
          <w:rPr>
            <w:rStyle w:val="aff2"/>
            <w:rFonts w:ascii="黑体" w:hAnsi="黑体"/>
          </w:rPr>
          <w:t xml:space="preserve">2 </w:t>
        </w:r>
        <w:r w:rsidR="0049686E">
          <w:rPr>
            <w:rStyle w:val="aff2"/>
            <w:rFonts w:ascii="黑体" w:hAnsi="黑体"/>
          </w:rPr>
          <w:t>符合性审查索引表</w:t>
        </w:r>
        <w:r w:rsidR="0049686E">
          <w:tab/>
        </w:r>
        <w:r w:rsidR="0049686E">
          <w:fldChar w:fldCharType="begin"/>
        </w:r>
        <w:r w:rsidR="0049686E">
          <w:instrText xml:space="preserve"> PAGEREF _Toc75183809 \h </w:instrText>
        </w:r>
        <w:r w:rsidR="0049686E">
          <w:fldChar w:fldCharType="separate"/>
        </w:r>
        <w:r w:rsidR="0049686E">
          <w:t>57</w:t>
        </w:r>
        <w:r w:rsidR="0049686E">
          <w:fldChar w:fldCharType="end"/>
        </w:r>
      </w:hyperlink>
    </w:p>
    <w:p w14:paraId="0A0C15C1" w14:textId="77777777" w:rsidR="00393F90" w:rsidRDefault="00BA558B">
      <w:pPr>
        <w:pStyle w:val="TOC4"/>
        <w:tabs>
          <w:tab w:val="right" w:leader="dot" w:pos="8834"/>
        </w:tabs>
        <w:spacing w:line="276" w:lineRule="auto"/>
        <w:ind w:left="1260"/>
        <w:rPr>
          <w:b w:val="0"/>
        </w:rPr>
      </w:pPr>
      <w:hyperlink w:anchor="_Toc75183810" w:history="1">
        <w:r w:rsidR="0049686E">
          <w:rPr>
            <w:rStyle w:val="aff2"/>
            <w:rFonts w:ascii="黑体" w:hAnsi="黑体"/>
          </w:rPr>
          <w:t>索引表</w:t>
        </w:r>
        <w:r w:rsidR="0049686E">
          <w:rPr>
            <w:rStyle w:val="aff2"/>
            <w:rFonts w:ascii="黑体" w:hAnsi="黑体"/>
          </w:rPr>
          <w:t xml:space="preserve">3 </w:t>
        </w:r>
        <w:r w:rsidR="0049686E">
          <w:rPr>
            <w:rStyle w:val="aff2"/>
            <w:rFonts w:ascii="黑体" w:hAnsi="黑体"/>
          </w:rPr>
          <w:t>评标索引表</w:t>
        </w:r>
        <w:r w:rsidR="0049686E">
          <w:tab/>
        </w:r>
        <w:r w:rsidR="0049686E">
          <w:fldChar w:fldCharType="begin"/>
        </w:r>
        <w:r w:rsidR="0049686E">
          <w:instrText xml:space="preserve"> PAGEREF _Toc75183810 \h </w:instrText>
        </w:r>
        <w:r w:rsidR="0049686E">
          <w:fldChar w:fldCharType="separate"/>
        </w:r>
        <w:r w:rsidR="0049686E">
          <w:t>58</w:t>
        </w:r>
        <w:r w:rsidR="0049686E">
          <w:fldChar w:fldCharType="end"/>
        </w:r>
      </w:hyperlink>
    </w:p>
    <w:p w14:paraId="0CAB374D"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1" w:history="1">
        <w:r w:rsidR="0049686E">
          <w:rPr>
            <w:rStyle w:val="aff2"/>
            <w:rFonts w:ascii="黑体" w:eastAsia="黑体" w:hAnsi="宋体"/>
          </w:rPr>
          <w:t>五、投标函</w:t>
        </w:r>
        <w:r w:rsidR="0049686E">
          <w:tab/>
        </w:r>
        <w:r w:rsidR="0049686E">
          <w:fldChar w:fldCharType="begin"/>
        </w:r>
        <w:r w:rsidR="0049686E">
          <w:instrText xml:space="preserve"> PAGEREF _Toc75183811 \h </w:instrText>
        </w:r>
        <w:r w:rsidR="0049686E">
          <w:fldChar w:fldCharType="separate"/>
        </w:r>
        <w:r w:rsidR="0049686E">
          <w:t>59</w:t>
        </w:r>
        <w:r w:rsidR="0049686E">
          <w:fldChar w:fldCharType="end"/>
        </w:r>
      </w:hyperlink>
    </w:p>
    <w:p w14:paraId="1F754291"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2" w:history="1">
        <w:r w:rsidR="0049686E">
          <w:rPr>
            <w:rStyle w:val="aff2"/>
            <w:rFonts w:ascii="黑体" w:eastAsia="黑体" w:hAnsi="宋体"/>
          </w:rPr>
          <w:t>六、采购需求响应</w:t>
        </w:r>
        <w:r w:rsidR="0049686E">
          <w:tab/>
        </w:r>
        <w:r w:rsidR="0049686E">
          <w:fldChar w:fldCharType="begin"/>
        </w:r>
        <w:r w:rsidR="0049686E">
          <w:instrText xml:space="preserve"> PAGEREF _Toc75183812 \h </w:instrText>
        </w:r>
        <w:r w:rsidR="0049686E">
          <w:fldChar w:fldCharType="separate"/>
        </w:r>
        <w:r w:rsidR="0049686E">
          <w:t>61</w:t>
        </w:r>
        <w:r w:rsidR="0049686E">
          <w:fldChar w:fldCharType="end"/>
        </w:r>
      </w:hyperlink>
    </w:p>
    <w:p w14:paraId="708773FD" w14:textId="28FE7B5E" w:rsidR="00393F90" w:rsidRDefault="00BA558B">
      <w:pPr>
        <w:pStyle w:val="TOC4"/>
        <w:tabs>
          <w:tab w:val="right" w:leader="dot" w:pos="8834"/>
        </w:tabs>
        <w:spacing w:line="276" w:lineRule="auto"/>
        <w:ind w:left="1260"/>
        <w:rPr>
          <w:b w:val="0"/>
        </w:rPr>
      </w:pPr>
      <w:hyperlink w:anchor="_Toc75183813" w:history="1">
        <w:r w:rsidR="0049686E">
          <w:rPr>
            <w:rStyle w:val="aff2"/>
            <w:rFonts w:ascii="黑体" w:hAnsi="黑体" w:cs="宋体"/>
            <w:spacing w:val="6"/>
            <w:kern w:val="0"/>
          </w:rPr>
          <w:t>附件</w:t>
        </w:r>
        <w:r w:rsidR="0049686E">
          <w:rPr>
            <w:rStyle w:val="aff2"/>
            <w:rFonts w:ascii="黑体" w:hAnsi="黑体" w:cs="宋体"/>
            <w:spacing w:val="6"/>
            <w:kern w:val="0"/>
          </w:rPr>
          <w:t xml:space="preserve">6-1 </w:t>
        </w:r>
        <w:r w:rsidR="0049686E">
          <w:rPr>
            <w:rStyle w:val="aff2"/>
            <w:rFonts w:ascii="黑体" w:hAnsi="黑体" w:cs="宋体"/>
            <w:spacing w:val="6"/>
            <w:kern w:val="0"/>
          </w:rPr>
          <w:t>响应</w:t>
        </w:r>
        <w:r w:rsidR="008B1443">
          <w:rPr>
            <w:rStyle w:val="aff2"/>
            <w:rFonts w:ascii="黑体" w:hAnsi="黑体" w:hint="eastAsia"/>
          </w:rPr>
          <w:t>一</w:t>
        </w:r>
        <w:r w:rsidR="0049686E">
          <w:rPr>
            <w:rStyle w:val="aff2"/>
            <w:rFonts w:ascii="黑体" w:hAnsi="黑体"/>
          </w:rPr>
          <w:t>览表</w:t>
        </w:r>
        <w:r w:rsidR="0049686E">
          <w:tab/>
        </w:r>
        <w:r w:rsidR="0049686E">
          <w:fldChar w:fldCharType="begin"/>
        </w:r>
        <w:r w:rsidR="0049686E">
          <w:instrText xml:space="preserve"> PAGEREF _Toc75183813 \h </w:instrText>
        </w:r>
        <w:r w:rsidR="0049686E">
          <w:fldChar w:fldCharType="separate"/>
        </w:r>
        <w:r w:rsidR="0049686E">
          <w:t>61</w:t>
        </w:r>
        <w:r w:rsidR="0049686E">
          <w:fldChar w:fldCharType="end"/>
        </w:r>
      </w:hyperlink>
    </w:p>
    <w:p w14:paraId="17799D69"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4" w:history="1">
        <w:r w:rsidR="0049686E">
          <w:rPr>
            <w:rStyle w:val="aff2"/>
            <w:rFonts w:ascii="黑体" w:eastAsia="黑体" w:hAnsi="黑体"/>
          </w:rPr>
          <w:t>七、合同条款偏离表</w:t>
        </w:r>
        <w:r w:rsidR="0049686E">
          <w:tab/>
        </w:r>
        <w:r w:rsidR="0049686E">
          <w:fldChar w:fldCharType="begin"/>
        </w:r>
        <w:r w:rsidR="0049686E">
          <w:instrText xml:space="preserve"> PAGEREF _Toc75183814 \h </w:instrText>
        </w:r>
        <w:r w:rsidR="0049686E">
          <w:fldChar w:fldCharType="separate"/>
        </w:r>
        <w:r w:rsidR="0049686E">
          <w:t>62</w:t>
        </w:r>
        <w:r w:rsidR="0049686E">
          <w:fldChar w:fldCharType="end"/>
        </w:r>
      </w:hyperlink>
    </w:p>
    <w:p w14:paraId="2F987939"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5" w:history="1">
        <w:r w:rsidR="0049686E">
          <w:rPr>
            <w:rStyle w:val="aff2"/>
            <w:rFonts w:ascii="黑体" w:eastAsia="黑体" w:hAnsi="宋体"/>
          </w:rPr>
          <w:t>八、采购需求偏离表</w:t>
        </w:r>
        <w:r w:rsidR="0049686E">
          <w:tab/>
        </w:r>
        <w:r w:rsidR="0049686E">
          <w:fldChar w:fldCharType="begin"/>
        </w:r>
        <w:r w:rsidR="0049686E">
          <w:instrText xml:space="preserve"> PAGEREF _Toc75183815 \h </w:instrText>
        </w:r>
        <w:r w:rsidR="0049686E">
          <w:fldChar w:fldCharType="separate"/>
        </w:r>
        <w:r w:rsidR="0049686E">
          <w:t>63</w:t>
        </w:r>
        <w:r w:rsidR="0049686E">
          <w:fldChar w:fldCharType="end"/>
        </w:r>
      </w:hyperlink>
    </w:p>
    <w:p w14:paraId="076F3C6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6" w:history="1">
        <w:r w:rsidR="0049686E">
          <w:rPr>
            <w:rStyle w:val="aff2"/>
            <w:rFonts w:ascii="黑体" w:eastAsia="黑体" w:hAnsi="宋体"/>
          </w:rPr>
          <w:t>九、投标货物及服务符合招标文件规定的证明文件</w:t>
        </w:r>
        <w:r w:rsidR="0049686E">
          <w:tab/>
        </w:r>
        <w:r w:rsidR="0049686E">
          <w:fldChar w:fldCharType="begin"/>
        </w:r>
        <w:r w:rsidR="0049686E">
          <w:instrText xml:space="preserve"> PAGEREF _Toc75183816 \h </w:instrText>
        </w:r>
        <w:r w:rsidR="0049686E">
          <w:fldChar w:fldCharType="separate"/>
        </w:r>
        <w:r w:rsidR="0049686E">
          <w:t>64</w:t>
        </w:r>
        <w:r w:rsidR="0049686E">
          <w:fldChar w:fldCharType="end"/>
        </w:r>
      </w:hyperlink>
    </w:p>
    <w:p w14:paraId="516CF3D7"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7" w:history="1">
        <w:r w:rsidR="0049686E">
          <w:rPr>
            <w:rStyle w:val="aff2"/>
            <w:rFonts w:ascii="黑体" w:eastAsia="黑体" w:hAnsi="宋体"/>
          </w:rPr>
          <w:t>十、投标人认为需提供的其他资料</w:t>
        </w:r>
        <w:r w:rsidR="0049686E">
          <w:tab/>
        </w:r>
        <w:r w:rsidR="0049686E">
          <w:fldChar w:fldCharType="begin"/>
        </w:r>
        <w:r w:rsidR="0049686E">
          <w:instrText xml:space="preserve"> PAGEREF _Toc75183817 \h </w:instrText>
        </w:r>
        <w:r w:rsidR="0049686E">
          <w:fldChar w:fldCharType="separate"/>
        </w:r>
        <w:r w:rsidR="0049686E">
          <w:t>65</w:t>
        </w:r>
        <w:r w:rsidR="0049686E">
          <w:fldChar w:fldCharType="end"/>
        </w:r>
      </w:hyperlink>
    </w:p>
    <w:p w14:paraId="5BD35054" w14:textId="77777777" w:rsidR="00393F90" w:rsidRDefault="00BA558B">
      <w:pPr>
        <w:pStyle w:val="TOC3"/>
        <w:tabs>
          <w:tab w:val="right" w:leader="dot" w:pos="8834"/>
        </w:tabs>
        <w:spacing w:line="276" w:lineRule="auto"/>
        <w:ind w:left="840"/>
        <w:rPr>
          <w:rFonts w:asciiTheme="minorHAnsi" w:hAnsiTheme="minorHAnsi" w:cstheme="minorBidi"/>
          <w:b w:val="0"/>
          <w:szCs w:val="22"/>
        </w:rPr>
      </w:pPr>
      <w:hyperlink w:anchor="_Toc75183818" w:history="1">
        <w:r w:rsidR="0049686E">
          <w:rPr>
            <w:rStyle w:val="aff2"/>
            <w:rFonts w:ascii="黑体" w:eastAsia="黑体" w:hAnsi="宋体"/>
          </w:rPr>
          <w:t>十一、中标服务费承诺书</w:t>
        </w:r>
        <w:r w:rsidR="0049686E">
          <w:tab/>
        </w:r>
        <w:r w:rsidR="0049686E">
          <w:fldChar w:fldCharType="begin"/>
        </w:r>
        <w:r w:rsidR="0049686E">
          <w:instrText xml:space="preserve"> PAGEREF _Toc75183818 \h </w:instrText>
        </w:r>
        <w:r w:rsidR="0049686E">
          <w:fldChar w:fldCharType="separate"/>
        </w:r>
        <w:r w:rsidR="0049686E">
          <w:t>66</w:t>
        </w:r>
        <w:r w:rsidR="0049686E">
          <w:fldChar w:fldCharType="end"/>
        </w:r>
      </w:hyperlink>
    </w:p>
    <w:p w14:paraId="54BD7C75" w14:textId="77777777" w:rsidR="00393F90" w:rsidRDefault="0049686E">
      <w:pPr>
        <w:pStyle w:val="af"/>
        <w:adjustRightInd w:val="0"/>
        <w:snapToGrid w:val="0"/>
        <w:spacing w:line="276" w:lineRule="auto"/>
        <w:outlineLvl w:val="0"/>
        <w:rPr>
          <w:rFonts w:hAnsi="宋体"/>
        </w:rPr>
      </w:pPr>
      <w:r>
        <w:rPr>
          <w:rStyle w:val="aff"/>
          <w:rFonts w:asciiTheme="minorEastAsia" w:eastAsiaTheme="minorEastAsia" w:hAnsiTheme="minorEastAsia" w:cs="Times New Roman"/>
          <w:sz w:val="24"/>
        </w:rPr>
        <w:fldChar w:fldCharType="end"/>
      </w:r>
      <w:r>
        <w:rPr>
          <w:rFonts w:hAnsi="宋体"/>
        </w:rPr>
        <w:t xml:space="preserve"> </w:t>
      </w:r>
    </w:p>
    <w:p w14:paraId="045C7B76" w14:textId="77777777" w:rsidR="00393F90" w:rsidRDefault="00393F90">
      <w:pPr>
        <w:adjustRightInd w:val="0"/>
        <w:snapToGrid w:val="0"/>
        <w:spacing w:line="240" w:lineRule="atLeast"/>
        <w:ind w:firstLineChars="400" w:firstLine="840"/>
        <w:rPr>
          <w:rFonts w:ascii="宋体" w:hAnsi="宋体"/>
          <w:szCs w:val="21"/>
        </w:rPr>
      </w:pPr>
    </w:p>
    <w:p w14:paraId="6AF90102" w14:textId="77777777" w:rsidR="00393F90" w:rsidRDefault="00393F90">
      <w:pPr>
        <w:pStyle w:val="1"/>
        <w:sectPr w:rsidR="00393F90">
          <w:headerReference w:type="even" r:id="rId9"/>
          <w:headerReference w:type="default" r:id="rId10"/>
          <w:footerReference w:type="default" r:id="rId11"/>
          <w:headerReference w:type="first" r:id="rId12"/>
          <w:pgSz w:w="11906" w:h="16838"/>
          <w:pgMar w:top="1474" w:right="1474" w:bottom="1474" w:left="1588" w:header="851" w:footer="992" w:gutter="0"/>
          <w:pgNumType w:start="1"/>
          <w:cols w:space="720"/>
          <w:docGrid w:type="lines" w:linePitch="312"/>
        </w:sectPr>
      </w:pPr>
      <w:bookmarkStart w:id="0" w:name="_Toc35421027"/>
      <w:bookmarkStart w:id="1" w:name="_Toc34720698"/>
      <w:bookmarkStart w:id="2" w:name="_Toc20988241"/>
      <w:bookmarkStart w:id="3" w:name="_Toc20816073"/>
      <w:bookmarkStart w:id="4" w:name="_Toc20642243"/>
      <w:bookmarkStart w:id="5" w:name="_Toc53472201"/>
      <w:bookmarkStart w:id="6" w:name="_Toc21001314"/>
      <w:bookmarkStart w:id="7" w:name="_Toc21000471"/>
    </w:p>
    <w:p w14:paraId="6DA88AD5" w14:textId="77777777" w:rsidR="00393F90" w:rsidRDefault="0049686E">
      <w:pPr>
        <w:pStyle w:val="1"/>
        <w:rPr>
          <w:rFonts w:ascii="黑体" w:eastAsia="黑体" w:hAnsi="华文中宋"/>
          <w:sz w:val="32"/>
          <w:szCs w:val="32"/>
        </w:rPr>
      </w:pPr>
      <w:bookmarkStart w:id="8" w:name="_Toc75183757"/>
      <w:r>
        <w:rPr>
          <w:rFonts w:ascii="黑体" w:eastAsia="黑体" w:hAnsi="华文中宋" w:hint="eastAsia"/>
          <w:sz w:val="32"/>
          <w:szCs w:val="32"/>
        </w:rPr>
        <w:lastRenderedPageBreak/>
        <w:t>第一章 投标邀请</w:t>
      </w:r>
      <w:bookmarkEnd w:id="8"/>
    </w:p>
    <w:p w14:paraId="75E2F6CD" w14:textId="77777777" w:rsidR="00393F90" w:rsidRDefault="00393F90">
      <w:pPr>
        <w:pStyle w:val="af"/>
        <w:adjustRightInd w:val="0"/>
        <w:snapToGrid w:val="0"/>
        <w:spacing w:line="360" w:lineRule="auto"/>
        <w:jc w:val="center"/>
        <w:rPr>
          <w:rFonts w:hAnsi="宋体"/>
          <w:iCs/>
        </w:rPr>
      </w:pPr>
    </w:p>
    <w:p w14:paraId="1F230631"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宋体" w:hAnsi="宋体" w:hint="eastAsia"/>
          <w:szCs w:val="21"/>
          <w:u w:val="single"/>
        </w:rPr>
        <w:t>湖南省地震局</w:t>
      </w:r>
      <w:r>
        <w:rPr>
          <w:rFonts w:asciiTheme="minorEastAsia" w:eastAsiaTheme="minorEastAsia" w:hAnsiTheme="minorEastAsia" w:hint="eastAsia"/>
          <w:szCs w:val="21"/>
        </w:rPr>
        <w:t>的</w:t>
      </w:r>
      <w:r>
        <w:rPr>
          <w:rFonts w:asciiTheme="minorEastAsia" w:hAnsiTheme="minorEastAsia" w:hint="eastAsia"/>
          <w:szCs w:val="21"/>
          <w:u w:val="single"/>
        </w:rPr>
        <w:t xml:space="preserve"> 湖南省地震行业网通信线路单价招标 </w:t>
      </w:r>
      <w:r>
        <w:rPr>
          <w:rFonts w:asciiTheme="minorEastAsia" w:eastAsiaTheme="minorEastAsia" w:hAnsiTheme="minorEastAsia" w:hint="eastAsia"/>
          <w:szCs w:val="21"/>
        </w:rPr>
        <w:t>进行公开招标采购，</w:t>
      </w:r>
      <w:proofErr w:type="gramStart"/>
      <w:r>
        <w:rPr>
          <w:rFonts w:asciiTheme="minorEastAsia" w:eastAsiaTheme="minorEastAsia" w:hAnsiTheme="minorEastAsia" w:hint="eastAsia"/>
          <w:szCs w:val="21"/>
        </w:rPr>
        <w:t>现邀请</w:t>
      </w:r>
      <w:proofErr w:type="gramEnd"/>
      <w:r>
        <w:rPr>
          <w:rFonts w:asciiTheme="minorEastAsia" w:eastAsiaTheme="minorEastAsia" w:hAnsiTheme="minorEastAsia" w:hint="eastAsia"/>
          <w:szCs w:val="21"/>
        </w:rPr>
        <w:t>合格投标人参加投标。</w:t>
      </w:r>
    </w:p>
    <w:p w14:paraId="1DB1590C"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一、采购项目名称、编号</w:t>
      </w:r>
    </w:p>
    <w:p w14:paraId="37B1F3A2" w14:textId="77777777" w:rsidR="00393F90" w:rsidRDefault="0049686E">
      <w:pPr>
        <w:adjustRightInd w:val="0"/>
        <w:snapToGrid w:val="0"/>
        <w:spacing w:line="360" w:lineRule="auto"/>
        <w:ind w:firstLineChars="200" w:firstLine="420"/>
        <w:rPr>
          <w:rFonts w:asciiTheme="minorEastAsia" w:hAnsiTheme="minorEastAsia"/>
          <w:szCs w:val="21"/>
          <w:u w:val="single"/>
        </w:rPr>
      </w:pPr>
      <w:r>
        <w:rPr>
          <w:rFonts w:asciiTheme="minorEastAsia" w:eastAsiaTheme="minorEastAsia" w:hAnsiTheme="minorEastAsia" w:hint="eastAsia"/>
          <w:szCs w:val="21"/>
        </w:rPr>
        <w:t>1、采购项目名称：</w:t>
      </w:r>
      <w:r>
        <w:rPr>
          <w:rFonts w:asciiTheme="minorEastAsia" w:hAnsiTheme="minorEastAsia" w:hint="eastAsia"/>
          <w:szCs w:val="21"/>
          <w:u w:val="single"/>
        </w:rPr>
        <w:t>湖南省地震行业网通信线路单价招标</w:t>
      </w:r>
    </w:p>
    <w:p w14:paraId="40DC5243"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2、采购代理编号：</w:t>
      </w:r>
      <w:r>
        <w:rPr>
          <w:rFonts w:asciiTheme="minorEastAsia" w:hAnsiTheme="minorEastAsia"/>
          <w:szCs w:val="21"/>
          <w:u w:val="single"/>
        </w:rPr>
        <w:t>JYCZ202101081</w:t>
      </w:r>
    </w:p>
    <w:p w14:paraId="5F4CA7F5"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二、采购人的采购需求</w:t>
      </w:r>
    </w:p>
    <w:tbl>
      <w:tblPr>
        <w:tblW w:w="8647" w:type="dxa"/>
        <w:tblInd w:w="392"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1135"/>
        <w:gridCol w:w="709"/>
        <w:gridCol w:w="2268"/>
        <w:gridCol w:w="4535"/>
      </w:tblGrid>
      <w:tr w:rsidR="00393F90" w14:paraId="40EC91AB" w14:textId="77777777">
        <w:tc>
          <w:tcPr>
            <w:tcW w:w="1135" w:type="dxa"/>
            <w:tcBorders>
              <w:left w:val="single" w:sz="4" w:space="0" w:color="auto"/>
            </w:tcBorders>
            <w:shd w:val="clear" w:color="auto" w:fill="auto"/>
            <w:vAlign w:val="center"/>
          </w:tcPr>
          <w:p w14:paraId="1AD4571F"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hint="eastAsia"/>
                <w:kern w:val="0"/>
              </w:rPr>
              <w:t>名称</w:t>
            </w:r>
          </w:p>
        </w:tc>
        <w:tc>
          <w:tcPr>
            <w:tcW w:w="7512" w:type="dxa"/>
            <w:gridSpan w:val="3"/>
            <w:tcBorders>
              <w:right w:val="single" w:sz="4" w:space="0" w:color="auto"/>
            </w:tcBorders>
            <w:shd w:val="clear" w:color="auto" w:fill="auto"/>
            <w:vAlign w:val="center"/>
          </w:tcPr>
          <w:p w14:paraId="5F1EF010"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简要技术要求</w:t>
            </w:r>
          </w:p>
        </w:tc>
      </w:tr>
      <w:tr w:rsidR="00393F90" w14:paraId="4A205DE0" w14:textId="77777777">
        <w:trPr>
          <w:trHeight w:val="312"/>
        </w:trPr>
        <w:tc>
          <w:tcPr>
            <w:tcW w:w="1135" w:type="dxa"/>
            <w:vMerge w:val="restart"/>
            <w:tcBorders>
              <w:left w:val="single" w:sz="4" w:space="0" w:color="auto"/>
            </w:tcBorders>
            <w:shd w:val="clear" w:color="auto" w:fill="auto"/>
            <w:vAlign w:val="center"/>
          </w:tcPr>
          <w:p w14:paraId="4E9D30A0" w14:textId="77777777" w:rsidR="00393F90" w:rsidRDefault="0049686E">
            <w:pPr>
              <w:adjustRightInd w:val="0"/>
              <w:snapToGrid w:val="0"/>
              <w:spacing w:beforeLines="50" w:before="156" w:line="360" w:lineRule="auto"/>
              <w:jc w:val="center"/>
              <w:rPr>
                <w:rFonts w:asciiTheme="minorEastAsia" w:hAnsiTheme="minorEastAsia"/>
                <w:szCs w:val="21"/>
              </w:rPr>
            </w:pPr>
            <w:r>
              <w:rPr>
                <w:rFonts w:asciiTheme="minorEastAsia" w:hAnsiTheme="minorEastAsia" w:hint="eastAsia"/>
                <w:szCs w:val="21"/>
              </w:rPr>
              <w:t>行业网通信线路</w:t>
            </w:r>
          </w:p>
        </w:tc>
        <w:tc>
          <w:tcPr>
            <w:tcW w:w="709" w:type="dxa"/>
            <w:vMerge w:val="restart"/>
            <w:tcBorders>
              <w:right w:val="single" w:sz="4" w:space="0" w:color="auto"/>
            </w:tcBorders>
            <w:shd w:val="clear" w:color="auto" w:fill="auto"/>
            <w:vAlign w:val="center"/>
          </w:tcPr>
          <w:p w14:paraId="7F5F4C5A"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w:t>
            </w:r>
          </w:p>
        </w:tc>
        <w:tc>
          <w:tcPr>
            <w:tcW w:w="2268" w:type="dxa"/>
            <w:vMerge w:val="restart"/>
            <w:tcBorders>
              <w:left w:val="single" w:sz="4" w:space="0" w:color="auto"/>
              <w:right w:val="single" w:sz="4" w:space="0" w:color="auto"/>
            </w:tcBorders>
            <w:shd w:val="clear" w:color="auto" w:fill="auto"/>
            <w:vAlign w:val="center"/>
          </w:tcPr>
          <w:p w14:paraId="06011DEC"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数字专线(长途)</w:t>
            </w:r>
          </w:p>
        </w:tc>
        <w:tc>
          <w:tcPr>
            <w:tcW w:w="4535" w:type="dxa"/>
            <w:tcBorders>
              <w:left w:val="single" w:sz="4" w:space="0" w:color="auto"/>
              <w:bottom w:val="single" w:sz="4" w:space="0" w:color="auto"/>
              <w:right w:val="single" w:sz="4" w:space="0" w:color="auto"/>
            </w:tcBorders>
            <w:shd w:val="clear" w:color="auto" w:fill="auto"/>
            <w:vAlign w:val="center"/>
          </w:tcPr>
          <w:p w14:paraId="73E598B5"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10M</w:t>
            </w:r>
          </w:p>
        </w:tc>
      </w:tr>
      <w:tr w:rsidR="00393F90" w14:paraId="203BA32C" w14:textId="77777777">
        <w:trPr>
          <w:trHeight w:val="252"/>
        </w:trPr>
        <w:tc>
          <w:tcPr>
            <w:tcW w:w="1135" w:type="dxa"/>
            <w:vMerge/>
            <w:tcBorders>
              <w:left w:val="single" w:sz="4" w:space="0" w:color="auto"/>
            </w:tcBorders>
            <w:shd w:val="clear" w:color="auto" w:fill="auto"/>
            <w:vAlign w:val="center"/>
          </w:tcPr>
          <w:p w14:paraId="56BE399C"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tcBorders>
              <w:bottom w:val="single" w:sz="4" w:space="0" w:color="auto"/>
              <w:right w:val="single" w:sz="4" w:space="0" w:color="auto"/>
            </w:tcBorders>
            <w:shd w:val="clear" w:color="auto" w:fill="auto"/>
            <w:vAlign w:val="center"/>
          </w:tcPr>
          <w:p w14:paraId="5AB4EA57"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2268" w:type="dxa"/>
            <w:vMerge/>
            <w:tcBorders>
              <w:left w:val="single" w:sz="4" w:space="0" w:color="auto"/>
              <w:bottom w:val="single" w:sz="4" w:space="0" w:color="auto"/>
              <w:right w:val="single" w:sz="4" w:space="0" w:color="auto"/>
            </w:tcBorders>
            <w:shd w:val="clear" w:color="auto" w:fill="auto"/>
            <w:vAlign w:val="center"/>
          </w:tcPr>
          <w:p w14:paraId="698EEF2F"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2B7AC746"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20M</w:t>
            </w:r>
          </w:p>
        </w:tc>
      </w:tr>
      <w:tr w:rsidR="00393F90" w14:paraId="346CFDC3" w14:textId="77777777">
        <w:trPr>
          <w:trHeight w:val="229"/>
        </w:trPr>
        <w:tc>
          <w:tcPr>
            <w:tcW w:w="1135" w:type="dxa"/>
            <w:vMerge/>
            <w:tcBorders>
              <w:left w:val="single" w:sz="4" w:space="0" w:color="auto"/>
            </w:tcBorders>
            <w:shd w:val="clear" w:color="auto" w:fill="auto"/>
            <w:vAlign w:val="center"/>
          </w:tcPr>
          <w:p w14:paraId="2AEF8130"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val="restart"/>
            <w:tcBorders>
              <w:top w:val="single" w:sz="4" w:space="0" w:color="auto"/>
              <w:right w:val="single" w:sz="4" w:space="0" w:color="auto"/>
            </w:tcBorders>
            <w:shd w:val="clear" w:color="auto" w:fill="auto"/>
            <w:vAlign w:val="center"/>
          </w:tcPr>
          <w:p w14:paraId="413BDCBD"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2</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30901162"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数字专线(市内)</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21F7A476"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M</w:t>
            </w:r>
          </w:p>
        </w:tc>
      </w:tr>
      <w:tr w:rsidR="00393F90" w14:paraId="3280845D" w14:textId="77777777">
        <w:trPr>
          <w:trHeight w:val="324"/>
        </w:trPr>
        <w:tc>
          <w:tcPr>
            <w:tcW w:w="1135" w:type="dxa"/>
            <w:vMerge/>
            <w:tcBorders>
              <w:left w:val="single" w:sz="4" w:space="0" w:color="auto"/>
            </w:tcBorders>
            <w:shd w:val="clear" w:color="auto" w:fill="auto"/>
            <w:vAlign w:val="center"/>
          </w:tcPr>
          <w:p w14:paraId="544FF2D6"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tcBorders>
              <w:top w:val="single" w:sz="4" w:space="0" w:color="auto"/>
              <w:right w:val="single" w:sz="4" w:space="0" w:color="auto"/>
            </w:tcBorders>
            <w:shd w:val="clear" w:color="auto" w:fill="auto"/>
            <w:vAlign w:val="center"/>
          </w:tcPr>
          <w:p w14:paraId="1A23E325"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2268" w:type="dxa"/>
            <w:vMerge/>
            <w:tcBorders>
              <w:top w:val="single" w:sz="4" w:space="0" w:color="auto"/>
              <w:left w:val="single" w:sz="4" w:space="0" w:color="auto"/>
              <w:right w:val="single" w:sz="4" w:space="0" w:color="auto"/>
            </w:tcBorders>
            <w:shd w:val="clear" w:color="auto" w:fill="auto"/>
            <w:vAlign w:val="center"/>
          </w:tcPr>
          <w:p w14:paraId="6DCDCF64"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0B9A1E13"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M</w:t>
            </w:r>
          </w:p>
        </w:tc>
      </w:tr>
      <w:tr w:rsidR="00393F90" w14:paraId="3111CE5A" w14:textId="77777777">
        <w:trPr>
          <w:trHeight w:val="324"/>
        </w:trPr>
        <w:tc>
          <w:tcPr>
            <w:tcW w:w="1135" w:type="dxa"/>
            <w:vMerge/>
            <w:tcBorders>
              <w:left w:val="single" w:sz="4" w:space="0" w:color="auto"/>
            </w:tcBorders>
            <w:shd w:val="clear" w:color="auto" w:fill="auto"/>
            <w:vAlign w:val="center"/>
          </w:tcPr>
          <w:p w14:paraId="0762A5E0"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tcBorders>
              <w:bottom w:val="single" w:sz="4" w:space="0" w:color="auto"/>
              <w:right w:val="single" w:sz="4" w:space="0" w:color="auto"/>
            </w:tcBorders>
            <w:shd w:val="clear" w:color="auto" w:fill="auto"/>
            <w:vAlign w:val="center"/>
          </w:tcPr>
          <w:p w14:paraId="6E823DCA"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2268" w:type="dxa"/>
            <w:vMerge/>
            <w:tcBorders>
              <w:left w:val="single" w:sz="4" w:space="0" w:color="auto"/>
              <w:bottom w:val="single" w:sz="4" w:space="0" w:color="auto"/>
              <w:right w:val="single" w:sz="4" w:space="0" w:color="auto"/>
            </w:tcBorders>
            <w:shd w:val="clear" w:color="auto" w:fill="auto"/>
            <w:vAlign w:val="center"/>
          </w:tcPr>
          <w:p w14:paraId="15897029"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54A09F72"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50M</w:t>
            </w:r>
          </w:p>
        </w:tc>
      </w:tr>
      <w:tr w:rsidR="00393F90" w14:paraId="009FB940" w14:textId="77777777">
        <w:trPr>
          <w:trHeight w:val="276"/>
        </w:trPr>
        <w:tc>
          <w:tcPr>
            <w:tcW w:w="1135" w:type="dxa"/>
            <w:vMerge/>
            <w:tcBorders>
              <w:left w:val="single" w:sz="4" w:space="0" w:color="auto"/>
            </w:tcBorders>
            <w:shd w:val="clear" w:color="auto" w:fill="auto"/>
            <w:vAlign w:val="center"/>
          </w:tcPr>
          <w:p w14:paraId="132628CA"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val="restart"/>
            <w:tcBorders>
              <w:top w:val="single" w:sz="4" w:space="0" w:color="auto"/>
              <w:right w:val="single" w:sz="4" w:space="0" w:color="auto"/>
            </w:tcBorders>
            <w:shd w:val="clear" w:color="auto" w:fill="auto"/>
            <w:vAlign w:val="center"/>
          </w:tcPr>
          <w:p w14:paraId="39F79BE9"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3</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6B24FAE8"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企业互联网专线</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04BA7824"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500M(带16个固定IP，</w:t>
            </w:r>
            <w:r>
              <w:rPr>
                <w:rFonts w:ascii="宋体" w:hAnsi="宋体" w:cs="宋体"/>
                <w:kern w:val="0"/>
                <w:szCs w:val="21"/>
              </w:rPr>
              <w:t>用于固网</w:t>
            </w:r>
            <w:r>
              <w:rPr>
                <w:rFonts w:ascii="宋体" w:hAnsi="宋体" w:cs="宋体" w:hint="eastAsia"/>
                <w:kern w:val="0"/>
                <w:szCs w:val="21"/>
              </w:rPr>
              <w:t>)</w:t>
            </w:r>
          </w:p>
        </w:tc>
      </w:tr>
      <w:tr w:rsidR="00393F90" w14:paraId="32ED7FDE" w14:textId="77777777">
        <w:trPr>
          <w:trHeight w:val="276"/>
        </w:trPr>
        <w:tc>
          <w:tcPr>
            <w:tcW w:w="1135" w:type="dxa"/>
            <w:vMerge/>
            <w:tcBorders>
              <w:left w:val="single" w:sz="4" w:space="0" w:color="auto"/>
            </w:tcBorders>
            <w:shd w:val="clear" w:color="auto" w:fill="auto"/>
            <w:vAlign w:val="center"/>
          </w:tcPr>
          <w:p w14:paraId="0A927A42"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tcBorders>
              <w:top w:val="single" w:sz="4" w:space="0" w:color="auto"/>
              <w:right w:val="single" w:sz="4" w:space="0" w:color="auto"/>
            </w:tcBorders>
            <w:shd w:val="clear" w:color="auto" w:fill="auto"/>
            <w:vAlign w:val="center"/>
          </w:tcPr>
          <w:p w14:paraId="3068FDAF"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2268" w:type="dxa"/>
            <w:vMerge/>
            <w:tcBorders>
              <w:top w:val="single" w:sz="4" w:space="0" w:color="auto"/>
              <w:left w:val="single" w:sz="4" w:space="0" w:color="auto"/>
              <w:right w:val="single" w:sz="4" w:space="0" w:color="auto"/>
            </w:tcBorders>
            <w:shd w:val="clear" w:color="auto" w:fill="auto"/>
            <w:vAlign w:val="center"/>
          </w:tcPr>
          <w:p w14:paraId="46D90165"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0E176795"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100</w:t>
            </w:r>
            <w:r>
              <w:rPr>
                <w:rFonts w:ascii="宋体" w:hAnsi="宋体" w:cs="宋体"/>
                <w:kern w:val="0"/>
                <w:szCs w:val="21"/>
              </w:rPr>
              <w:t>M（用于无线覆盖）</w:t>
            </w:r>
          </w:p>
        </w:tc>
      </w:tr>
      <w:tr w:rsidR="00393F90" w14:paraId="326724F1" w14:textId="77777777">
        <w:trPr>
          <w:trHeight w:val="277"/>
        </w:trPr>
        <w:tc>
          <w:tcPr>
            <w:tcW w:w="1135" w:type="dxa"/>
            <w:vMerge/>
            <w:tcBorders>
              <w:left w:val="single" w:sz="4" w:space="0" w:color="auto"/>
            </w:tcBorders>
            <w:shd w:val="clear" w:color="auto" w:fill="auto"/>
            <w:vAlign w:val="center"/>
          </w:tcPr>
          <w:p w14:paraId="5C4F3F17"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vMerge/>
            <w:tcBorders>
              <w:bottom w:val="single" w:sz="4" w:space="0" w:color="auto"/>
              <w:right w:val="single" w:sz="4" w:space="0" w:color="auto"/>
            </w:tcBorders>
            <w:shd w:val="clear" w:color="auto" w:fill="auto"/>
            <w:vAlign w:val="center"/>
          </w:tcPr>
          <w:p w14:paraId="67342E38"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2268" w:type="dxa"/>
            <w:vMerge/>
            <w:tcBorders>
              <w:left w:val="single" w:sz="4" w:space="0" w:color="auto"/>
              <w:bottom w:val="single" w:sz="4" w:space="0" w:color="auto"/>
              <w:right w:val="single" w:sz="4" w:space="0" w:color="auto"/>
            </w:tcBorders>
            <w:shd w:val="clear" w:color="auto" w:fill="auto"/>
            <w:vAlign w:val="center"/>
          </w:tcPr>
          <w:p w14:paraId="57DE0484"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7B60248D"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8M(上下均值，</w:t>
            </w:r>
            <w:r>
              <w:rPr>
                <w:rFonts w:ascii="宋体" w:hAnsi="宋体" w:cs="宋体"/>
                <w:kern w:val="0"/>
                <w:szCs w:val="21"/>
              </w:rPr>
              <w:t>用于台站</w:t>
            </w:r>
            <w:r>
              <w:rPr>
                <w:rFonts w:ascii="宋体" w:hAnsi="宋体" w:cs="宋体" w:hint="eastAsia"/>
                <w:kern w:val="0"/>
                <w:szCs w:val="21"/>
              </w:rPr>
              <w:t>)</w:t>
            </w:r>
          </w:p>
        </w:tc>
      </w:tr>
      <w:tr w:rsidR="00393F90" w14:paraId="1DF9CEDF" w14:textId="77777777">
        <w:trPr>
          <w:trHeight w:val="276"/>
        </w:trPr>
        <w:tc>
          <w:tcPr>
            <w:tcW w:w="1135" w:type="dxa"/>
            <w:vMerge/>
            <w:tcBorders>
              <w:left w:val="single" w:sz="4" w:space="0" w:color="auto"/>
            </w:tcBorders>
            <w:shd w:val="clear" w:color="auto" w:fill="auto"/>
            <w:vAlign w:val="center"/>
          </w:tcPr>
          <w:p w14:paraId="3A0104CC"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709" w:type="dxa"/>
            <w:tcBorders>
              <w:top w:val="single" w:sz="4" w:space="0" w:color="auto"/>
              <w:right w:val="single" w:sz="4" w:space="0" w:color="auto"/>
            </w:tcBorders>
            <w:shd w:val="clear" w:color="auto" w:fill="auto"/>
            <w:vAlign w:val="center"/>
          </w:tcPr>
          <w:p w14:paraId="5421D861"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76EC03"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无线网络通讯卡</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3A4902B6"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包月（24小时不限流量</w:t>
            </w:r>
            <w:r>
              <w:rPr>
                <w:rFonts w:ascii="宋体" w:hAnsi="宋体" w:cs="宋体"/>
                <w:kern w:val="0"/>
                <w:szCs w:val="21"/>
              </w:rPr>
              <w:t>）</w:t>
            </w:r>
          </w:p>
        </w:tc>
      </w:tr>
    </w:tbl>
    <w:p w14:paraId="1381F0D2"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包</w:t>
      </w:r>
      <w:proofErr w:type="gramStart"/>
      <w:r>
        <w:rPr>
          <w:rFonts w:asciiTheme="minorEastAsia" w:eastAsiaTheme="minorEastAsia" w:hAnsiTheme="minorEastAsia" w:hint="eastAsia"/>
          <w:b/>
          <w:szCs w:val="21"/>
        </w:rPr>
        <w:t>一</w:t>
      </w:r>
      <w:proofErr w:type="gramEnd"/>
      <w:r>
        <w:rPr>
          <w:rFonts w:asciiTheme="minorEastAsia" w:eastAsiaTheme="minorEastAsia" w:hAnsiTheme="minorEastAsia" w:hint="eastAsia"/>
          <w:b/>
          <w:szCs w:val="21"/>
        </w:rPr>
        <w:t>：A区域数字专线与无线线路：包括长沙、娄底、衡阳、郴州、怀化、湘西、常德7个市州。服务期内预计开通线路共156条左右。</w:t>
      </w:r>
    </w:p>
    <w:p w14:paraId="7B00576A"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B区域数字专线与无线线路：包括株洲、湘潭、益阳、岳阳、张家界、邵阳、永州7个市州。服务期内预计开通线路共116条左右。</w:t>
      </w:r>
    </w:p>
    <w:p w14:paraId="57268760"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包二：企业互联网专线。</w:t>
      </w:r>
    </w:p>
    <w:p w14:paraId="7C24501A" w14:textId="77777777" w:rsidR="00393F90" w:rsidRDefault="0049686E">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三、投标人的资格要求</w:t>
      </w:r>
      <w:r>
        <w:rPr>
          <w:rFonts w:asciiTheme="minorEastAsia" w:eastAsiaTheme="minorEastAsia" w:hAnsiTheme="minorEastAsia" w:hint="eastAsia"/>
          <w:szCs w:val="21"/>
        </w:rPr>
        <w:t>：</w:t>
      </w:r>
    </w:p>
    <w:p w14:paraId="1821FAAC"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1、投标人的基本资格条件：投标人必须是在中华人民共和国境内注册登记的法人、其他组织或者自然人，且应当符合《政府采购法》第二十二条第一款的规定，即：</w:t>
      </w:r>
      <w:r>
        <w:rPr>
          <w:rFonts w:asciiTheme="minorEastAsia" w:eastAsiaTheme="minorEastAsia" w:hAnsiTheme="minorEastAsia"/>
          <w:szCs w:val="21"/>
        </w:rPr>
        <w:t xml:space="preserve"> </w:t>
      </w:r>
    </w:p>
    <w:p w14:paraId="6A9A4A76" w14:textId="77777777" w:rsidR="00393F90" w:rsidRDefault="0049686E">
      <w:pPr>
        <w:tabs>
          <w:tab w:val="left" w:pos="7140"/>
        </w:tabs>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（1）具有独立承担民事责任的能力；</w:t>
      </w:r>
      <w:r>
        <w:rPr>
          <w:rFonts w:asciiTheme="minorEastAsia" w:eastAsiaTheme="minorEastAsia" w:hAnsiTheme="minorEastAsia"/>
          <w:szCs w:val="21"/>
        </w:rPr>
        <w:tab/>
      </w:r>
    </w:p>
    <w:p w14:paraId="3C2770A0"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（2）具有良好的商业信誉和健全的财务会计制度；</w:t>
      </w:r>
    </w:p>
    <w:p w14:paraId="50188935"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（3）具有履行合同所必需的设备和专业技术能力；</w:t>
      </w:r>
    </w:p>
    <w:p w14:paraId="5854A359"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（4）有依法缴纳税收和社会保障资金的良好记录；</w:t>
      </w:r>
    </w:p>
    <w:p w14:paraId="420B7927"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（5）参加政府采购活动前三年内，在经营活动中没有重大违法记录；</w:t>
      </w:r>
    </w:p>
    <w:p w14:paraId="4D33B59E"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（6）法律、行政法规规定的其他条件。</w:t>
      </w:r>
    </w:p>
    <w:p w14:paraId="53CB502E"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2、采购项目的特定资格条件：</w:t>
      </w:r>
      <w:r>
        <w:rPr>
          <w:rFonts w:asciiTheme="minorEastAsia" w:eastAsiaTheme="minorEastAsia" w:hAnsiTheme="minorEastAsia" w:hint="eastAsia"/>
          <w:szCs w:val="21"/>
          <w:u w:val="single"/>
        </w:rPr>
        <w:t>投标人须具备基础电信业务经营许可证（投标人总公司具备即可）</w:t>
      </w:r>
      <w:r>
        <w:rPr>
          <w:rFonts w:asciiTheme="minorEastAsia" w:eastAsiaTheme="minorEastAsia" w:hAnsiTheme="minorEastAsia" w:hint="eastAsia"/>
          <w:szCs w:val="21"/>
        </w:rPr>
        <w:t>。</w:t>
      </w:r>
    </w:p>
    <w:p w14:paraId="39CFD020"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3、单位负责人为同一人或者存在直接控股、管理关系的不同投标人，不得参加同一合同项下的政府采购活动。</w:t>
      </w:r>
    </w:p>
    <w:p w14:paraId="7470262D"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4、为本采购项目提供整体设计、规范编制或者项目管理、监理、检测等服务的，不得再参加此项目的其他招标采购活动。</w:t>
      </w:r>
    </w:p>
    <w:p w14:paraId="0D75824A"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5、列入失信被执行人、重大税收违法案件当事人名单，列入政府采购严重违法失信行为记录名单的，拒绝其参与政府采购活动。</w:t>
      </w:r>
    </w:p>
    <w:p w14:paraId="701400C2"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6、联合体投标。本次招标不接受联合体投标。</w:t>
      </w:r>
    </w:p>
    <w:p w14:paraId="4A6E154D"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四、获取招标文件的时间、期限、地点、方式及招标文件售价</w:t>
      </w:r>
    </w:p>
    <w:p w14:paraId="7C340A81" w14:textId="77777777" w:rsidR="00393F90" w:rsidRDefault="0049686E">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spacing w:val="-14"/>
          <w:kern w:val="0"/>
          <w:szCs w:val="21"/>
        </w:rPr>
      </w:pPr>
      <w:r>
        <w:rPr>
          <w:rFonts w:asciiTheme="minorEastAsia" w:eastAsiaTheme="minorEastAsia" w:hAnsiTheme="minorEastAsia" w:hint="eastAsia"/>
          <w:kern w:val="0"/>
          <w:szCs w:val="21"/>
        </w:rPr>
        <w:t>1</w:t>
      </w:r>
      <w:r>
        <w:rPr>
          <w:rFonts w:asciiTheme="minorEastAsia" w:eastAsiaTheme="minorEastAsia" w:hAnsiTheme="minorEastAsia" w:cs="微软雅黑" w:hint="eastAsia"/>
          <w:kern w:val="0"/>
          <w:szCs w:val="21"/>
        </w:rPr>
        <w:t>、有</w:t>
      </w:r>
      <w:r>
        <w:rPr>
          <w:rFonts w:asciiTheme="minorEastAsia" w:eastAsiaTheme="minorEastAsia" w:hAnsiTheme="minorEastAsia" w:cs="微软雅黑" w:hint="eastAsia"/>
          <w:spacing w:val="-2"/>
          <w:kern w:val="0"/>
          <w:szCs w:val="21"/>
        </w:rPr>
        <w:t>意</w:t>
      </w:r>
      <w:r>
        <w:rPr>
          <w:rFonts w:asciiTheme="minorEastAsia" w:eastAsiaTheme="minorEastAsia" w:hAnsiTheme="minorEastAsia" w:cs="微软雅黑" w:hint="eastAsia"/>
          <w:kern w:val="0"/>
          <w:szCs w:val="21"/>
        </w:rPr>
        <w:t>参</w:t>
      </w:r>
      <w:r>
        <w:rPr>
          <w:rFonts w:asciiTheme="minorEastAsia" w:eastAsiaTheme="minorEastAsia" w:hAnsiTheme="minorEastAsia" w:cs="微软雅黑" w:hint="eastAsia"/>
          <w:spacing w:val="-2"/>
          <w:kern w:val="0"/>
          <w:szCs w:val="21"/>
        </w:rPr>
        <w:t>加</w:t>
      </w:r>
      <w:r>
        <w:rPr>
          <w:rFonts w:asciiTheme="minorEastAsia" w:eastAsiaTheme="minorEastAsia" w:hAnsiTheme="minorEastAsia" w:cs="微软雅黑" w:hint="eastAsia"/>
          <w:kern w:val="0"/>
          <w:szCs w:val="21"/>
        </w:rPr>
        <w:t>投</w:t>
      </w:r>
      <w:r>
        <w:rPr>
          <w:rFonts w:asciiTheme="minorEastAsia" w:eastAsiaTheme="minorEastAsia" w:hAnsiTheme="minorEastAsia" w:cs="微软雅黑" w:hint="eastAsia"/>
          <w:spacing w:val="-2"/>
          <w:kern w:val="0"/>
          <w:szCs w:val="21"/>
        </w:rPr>
        <w:t>标</w:t>
      </w:r>
      <w:r>
        <w:rPr>
          <w:rFonts w:asciiTheme="minorEastAsia" w:eastAsiaTheme="minorEastAsia" w:hAnsiTheme="minorEastAsia" w:cs="微软雅黑" w:hint="eastAsia"/>
          <w:kern w:val="0"/>
          <w:szCs w:val="21"/>
        </w:rPr>
        <w:t>者</w:t>
      </w:r>
      <w:r>
        <w:rPr>
          <w:rFonts w:asciiTheme="minorEastAsia" w:eastAsiaTheme="minorEastAsia" w:hAnsiTheme="minorEastAsia" w:cs="微软雅黑" w:hint="eastAsia"/>
          <w:spacing w:val="-2"/>
          <w:kern w:val="0"/>
          <w:szCs w:val="21"/>
        </w:rPr>
        <w:t>，请于</w:t>
      </w:r>
      <w:r>
        <w:rPr>
          <w:rFonts w:asciiTheme="minorEastAsia" w:eastAsiaTheme="minorEastAsia" w:hAnsiTheme="minorEastAsia" w:cs="微软雅黑"/>
          <w:spacing w:val="-2"/>
          <w:kern w:val="0"/>
          <w:szCs w:val="21"/>
        </w:rPr>
        <w:t>2021</w:t>
      </w:r>
      <w:r>
        <w:rPr>
          <w:rFonts w:asciiTheme="minorEastAsia" w:eastAsiaTheme="minorEastAsia" w:hAnsiTheme="minorEastAsia" w:cs="微软雅黑" w:hint="eastAsia"/>
          <w:spacing w:val="-2"/>
          <w:kern w:val="0"/>
          <w:szCs w:val="21"/>
        </w:rPr>
        <w:t>年</w:t>
      </w:r>
      <w:r>
        <w:rPr>
          <w:rFonts w:asciiTheme="minorEastAsia" w:eastAsiaTheme="minorEastAsia" w:hAnsiTheme="minorEastAsia" w:cs="微软雅黑"/>
          <w:spacing w:val="-2"/>
          <w:kern w:val="0"/>
          <w:szCs w:val="21"/>
        </w:rPr>
        <w:t>6</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2"/>
          <w:kern w:val="0"/>
          <w:szCs w:val="21"/>
        </w:rPr>
        <w:t>21</w:t>
      </w:r>
      <w:r>
        <w:rPr>
          <w:rFonts w:asciiTheme="minorEastAsia" w:eastAsiaTheme="minorEastAsia" w:hAnsiTheme="minorEastAsia" w:cs="微软雅黑" w:hint="eastAsia"/>
          <w:spacing w:val="-2"/>
          <w:kern w:val="0"/>
          <w:szCs w:val="21"/>
        </w:rPr>
        <w:t>日至</w:t>
      </w:r>
      <w:r>
        <w:rPr>
          <w:rFonts w:asciiTheme="minorEastAsia" w:eastAsiaTheme="minorEastAsia" w:hAnsiTheme="minorEastAsia" w:cs="微软雅黑"/>
          <w:spacing w:val="-2"/>
          <w:kern w:val="0"/>
          <w:szCs w:val="21"/>
        </w:rPr>
        <w:t>2021</w:t>
      </w:r>
      <w:r>
        <w:rPr>
          <w:rFonts w:asciiTheme="minorEastAsia" w:eastAsiaTheme="minorEastAsia" w:hAnsiTheme="minorEastAsia" w:cs="微软雅黑" w:hint="eastAsia"/>
          <w:spacing w:val="-2"/>
          <w:kern w:val="0"/>
          <w:szCs w:val="21"/>
        </w:rPr>
        <w:t>年</w:t>
      </w:r>
      <w:r>
        <w:rPr>
          <w:rFonts w:asciiTheme="minorEastAsia" w:eastAsiaTheme="minorEastAsia" w:hAnsiTheme="minorEastAsia" w:cs="微软雅黑"/>
          <w:spacing w:val="-2"/>
          <w:kern w:val="0"/>
          <w:szCs w:val="21"/>
        </w:rPr>
        <w:t>7</w:t>
      </w:r>
      <w:r>
        <w:rPr>
          <w:rFonts w:asciiTheme="minorEastAsia" w:eastAsiaTheme="minorEastAsia" w:hAnsiTheme="minorEastAsia" w:cs="微软雅黑" w:hint="eastAsia"/>
          <w:spacing w:val="-2"/>
          <w:kern w:val="0"/>
          <w:szCs w:val="21"/>
        </w:rPr>
        <w:t>月</w:t>
      </w:r>
      <w:r>
        <w:rPr>
          <w:rFonts w:asciiTheme="minorEastAsia" w:eastAsiaTheme="minorEastAsia" w:hAnsiTheme="minorEastAsia" w:cs="微软雅黑"/>
          <w:spacing w:val="-2"/>
          <w:kern w:val="0"/>
          <w:szCs w:val="21"/>
        </w:rPr>
        <w:t>2</w:t>
      </w:r>
      <w:r>
        <w:rPr>
          <w:rFonts w:asciiTheme="minorEastAsia" w:eastAsiaTheme="minorEastAsia" w:hAnsiTheme="minorEastAsia" w:cs="微软雅黑" w:hint="eastAsia"/>
          <w:spacing w:val="-2"/>
          <w:kern w:val="0"/>
          <w:szCs w:val="21"/>
        </w:rPr>
        <w:t>日，</w:t>
      </w:r>
      <w:r>
        <w:rPr>
          <w:rFonts w:ascii="宋体" w:hAnsi="宋体" w:hint="eastAsia"/>
          <w:szCs w:val="21"/>
        </w:rPr>
        <w:t>每日上午</w:t>
      </w:r>
      <w:r>
        <w:rPr>
          <w:rFonts w:ascii="宋体" w:hAnsi="宋体"/>
          <w:szCs w:val="21"/>
        </w:rPr>
        <w:t>9</w:t>
      </w:r>
      <w:r>
        <w:rPr>
          <w:rFonts w:ascii="宋体" w:hAnsi="宋体" w:hint="eastAsia"/>
          <w:szCs w:val="21"/>
        </w:rPr>
        <w:t>:30时到1</w:t>
      </w:r>
      <w:r>
        <w:rPr>
          <w:rFonts w:ascii="宋体" w:hAnsi="宋体"/>
          <w:szCs w:val="21"/>
        </w:rPr>
        <w:t>1</w:t>
      </w:r>
      <w:r>
        <w:rPr>
          <w:rFonts w:ascii="宋体" w:hAnsi="宋体" w:hint="eastAsia"/>
          <w:szCs w:val="21"/>
        </w:rPr>
        <w:t>:</w:t>
      </w:r>
      <w:r>
        <w:rPr>
          <w:rFonts w:ascii="宋体" w:hAnsi="宋体"/>
          <w:szCs w:val="21"/>
        </w:rPr>
        <w:t>3</w:t>
      </w:r>
      <w:r>
        <w:rPr>
          <w:rFonts w:ascii="宋体" w:hAnsi="宋体" w:hint="eastAsia"/>
          <w:szCs w:val="21"/>
        </w:rPr>
        <w:t>0时</w:t>
      </w:r>
      <w:r>
        <w:rPr>
          <w:rFonts w:asciiTheme="minorEastAsia" w:eastAsiaTheme="minorEastAsia" w:hAnsiTheme="minorEastAsia" w:cs="微软雅黑" w:hint="eastAsia"/>
          <w:spacing w:val="-2"/>
          <w:kern w:val="0"/>
          <w:szCs w:val="21"/>
        </w:rPr>
        <w:t>，</w:t>
      </w:r>
      <w:r>
        <w:rPr>
          <w:rFonts w:ascii="宋体" w:hAnsi="宋体" w:hint="eastAsia"/>
          <w:szCs w:val="21"/>
        </w:rPr>
        <w:t>下午1</w:t>
      </w:r>
      <w:r>
        <w:rPr>
          <w:rFonts w:ascii="宋体" w:hAnsi="宋体"/>
          <w:szCs w:val="21"/>
        </w:rPr>
        <w:t>4</w:t>
      </w:r>
      <w:r>
        <w:rPr>
          <w:rFonts w:ascii="宋体" w:hAnsi="宋体" w:hint="eastAsia"/>
          <w:szCs w:val="21"/>
        </w:rPr>
        <w:t>:00时到1</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0时</w:t>
      </w:r>
      <w:r>
        <w:rPr>
          <w:rFonts w:asciiTheme="minorEastAsia" w:eastAsiaTheme="minorEastAsia" w:hAnsiTheme="minorEastAsia" w:cs="微软雅黑" w:hint="eastAsia"/>
          <w:spacing w:val="-2"/>
          <w:kern w:val="0"/>
          <w:szCs w:val="21"/>
        </w:rPr>
        <w:t>（北京时间），</w:t>
      </w:r>
      <w:r>
        <w:rPr>
          <w:rFonts w:ascii="宋体" w:hAnsi="宋体" w:hint="eastAsia"/>
          <w:szCs w:val="21"/>
        </w:rPr>
        <w:t>在长沙市雨花区时代阳光大道西388号轻盐阳光城1栋A座10层招标服务部持营业执照复印件、法定代表人授权委托书购买</w:t>
      </w:r>
      <w:r>
        <w:rPr>
          <w:rFonts w:asciiTheme="minorEastAsia" w:eastAsiaTheme="minorEastAsia" w:hAnsiTheme="minorEastAsia" w:cs="微软雅黑" w:hint="eastAsia"/>
          <w:kern w:val="0"/>
          <w:szCs w:val="21"/>
        </w:rPr>
        <w:t>招标</w:t>
      </w:r>
      <w:r>
        <w:rPr>
          <w:rFonts w:asciiTheme="minorEastAsia" w:eastAsiaTheme="minorEastAsia" w:hAnsiTheme="minorEastAsia" w:cs="微软雅黑" w:hint="eastAsia"/>
          <w:spacing w:val="-2"/>
          <w:kern w:val="0"/>
          <w:szCs w:val="21"/>
        </w:rPr>
        <w:t>文件</w:t>
      </w:r>
      <w:r>
        <w:rPr>
          <w:rFonts w:asciiTheme="minorEastAsia" w:eastAsiaTheme="minorEastAsia" w:hAnsiTheme="minorEastAsia" w:cs="微软雅黑" w:hint="eastAsia"/>
          <w:spacing w:val="-14"/>
          <w:kern w:val="0"/>
          <w:szCs w:val="21"/>
        </w:rPr>
        <w:t>。</w:t>
      </w:r>
    </w:p>
    <w:p w14:paraId="7383E767" w14:textId="77777777" w:rsidR="00393F90" w:rsidRDefault="0049686E">
      <w:pPr>
        <w:tabs>
          <w:tab w:val="left" w:pos="3500"/>
        </w:tabs>
        <w:autoSpaceDE w:val="0"/>
        <w:autoSpaceDN w:val="0"/>
        <w:adjustRightInd w:val="0"/>
        <w:snapToGri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、招标文件每套售价</w:t>
      </w:r>
      <w:r>
        <w:rPr>
          <w:rFonts w:ascii="宋体" w:hAnsi="宋体"/>
          <w:szCs w:val="21"/>
        </w:rPr>
        <w:t>400</w:t>
      </w:r>
      <w:r>
        <w:rPr>
          <w:rFonts w:ascii="宋体" w:hAnsi="宋体" w:hint="eastAsia"/>
          <w:szCs w:val="21"/>
        </w:rPr>
        <w:t>元，售后不退。可选择现金、金融机构转账方式购买招标文件。</w:t>
      </w:r>
    </w:p>
    <w:p w14:paraId="26515407"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五、投标截止时间、开标时间及地点</w:t>
      </w:r>
    </w:p>
    <w:p w14:paraId="191162E4"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1、提交投标文件的截止时间：</w:t>
      </w:r>
      <w:r>
        <w:rPr>
          <w:rFonts w:asciiTheme="minorEastAsia" w:eastAsiaTheme="minorEastAsia" w:hAnsiTheme="minorEastAsia"/>
          <w:szCs w:val="21"/>
        </w:rPr>
        <w:t>2021</w:t>
      </w:r>
      <w:r>
        <w:rPr>
          <w:rFonts w:asciiTheme="minorEastAsia" w:eastAsiaTheme="minorEastAsia" w:hAnsiTheme="minorEastAsia" w:hint="eastAsia"/>
          <w:szCs w:val="21"/>
        </w:rPr>
        <w:t>年</w:t>
      </w:r>
      <w:r>
        <w:rPr>
          <w:rFonts w:asciiTheme="minorEastAsia" w:eastAsiaTheme="minorEastAsia" w:hAnsiTheme="minorEastAsia"/>
          <w:szCs w:val="21"/>
        </w:rPr>
        <w:t>7</w:t>
      </w:r>
      <w:r>
        <w:rPr>
          <w:rFonts w:asciiTheme="minorEastAsia" w:eastAsiaTheme="minorEastAsia" w:hAnsiTheme="minorEastAsia" w:hint="eastAsia"/>
          <w:szCs w:val="21"/>
        </w:rPr>
        <w:t>月</w:t>
      </w:r>
      <w:r>
        <w:rPr>
          <w:rFonts w:asciiTheme="minorEastAsia" w:eastAsiaTheme="minorEastAsia" w:hAnsiTheme="minorEastAsia"/>
          <w:szCs w:val="21"/>
        </w:rPr>
        <w:t>13</w:t>
      </w:r>
      <w:r>
        <w:rPr>
          <w:rFonts w:asciiTheme="minorEastAsia" w:eastAsiaTheme="minorEastAsia" w:hAnsiTheme="minorEastAsia" w:hint="eastAsia"/>
          <w:szCs w:val="21"/>
        </w:rPr>
        <w:t>日</w:t>
      </w:r>
      <w:r>
        <w:rPr>
          <w:rFonts w:asciiTheme="minorEastAsia" w:eastAsiaTheme="minorEastAsia" w:hAnsiTheme="minorEastAsia"/>
          <w:szCs w:val="21"/>
        </w:rPr>
        <w:t>9</w:t>
      </w:r>
      <w:r>
        <w:rPr>
          <w:rFonts w:asciiTheme="minorEastAsia" w:eastAsiaTheme="minorEastAsia" w:hAnsiTheme="minorEastAsia" w:hint="eastAsia"/>
          <w:szCs w:val="21"/>
        </w:rPr>
        <w:t>时</w:t>
      </w:r>
      <w:r>
        <w:rPr>
          <w:rFonts w:asciiTheme="minorEastAsia" w:eastAsiaTheme="minorEastAsia" w:hAnsiTheme="minorEastAsia"/>
          <w:szCs w:val="21"/>
        </w:rPr>
        <w:t>30</w:t>
      </w:r>
      <w:r>
        <w:rPr>
          <w:rFonts w:asciiTheme="minorEastAsia" w:eastAsiaTheme="minorEastAsia" w:hAnsiTheme="minorEastAsia" w:hint="eastAsia"/>
          <w:szCs w:val="21"/>
        </w:rPr>
        <w:t>分（北京时间）</w:t>
      </w:r>
    </w:p>
    <w:p w14:paraId="4B0B9035"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2、开标时间：</w:t>
      </w:r>
      <w:r>
        <w:rPr>
          <w:rFonts w:asciiTheme="minorEastAsia" w:eastAsiaTheme="minorEastAsia" w:hAnsiTheme="minorEastAsia"/>
          <w:szCs w:val="21"/>
        </w:rPr>
        <w:t>2021</w:t>
      </w:r>
      <w:r>
        <w:rPr>
          <w:rFonts w:asciiTheme="minorEastAsia" w:eastAsiaTheme="minorEastAsia" w:hAnsiTheme="minorEastAsia" w:hint="eastAsia"/>
          <w:szCs w:val="21"/>
        </w:rPr>
        <w:t>年</w:t>
      </w:r>
      <w:r>
        <w:rPr>
          <w:rFonts w:asciiTheme="minorEastAsia" w:eastAsiaTheme="minorEastAsia" w:hAnsiTheme="minorEastAsia"/>
          <w:szCs w:val="21"/>
        </w:rPr>
        <w:t>7</w:t>
      </w:r>
      <w:r>
        <w:rPr>
          <w:rFonts w:asciiTheme="minorEastAsia" w:eastAsiaTheme="minorEastAsia" w:hAnsiTheme="minorEastAsia" w:hint="eastAsia"/>
          <w:szCs w:val="21"/>
        </w:rPr>
        <w:t>月</w:t>
      </w:r>
      <w:r>
        <w:rPr>
          <w:rFonts w:asciiTheme="minorEastAsia" w:eastAsiaTheme="minorEastAsia" w:hAnsiTheme="minorEastAsia"/>
          <w:szCs w:val="21"/>
        </w:rPr>
        <w:t>13</w:t>
      </w:r>
      <w:r>
        <w:rPr>
          <w:rFonts w:asciiTheme="minorEastAsia" w:eastAsiaTheme="minorEastAsia" w:hAnsiTheme="minorEastAsia" w:hint="eastAsia"/>
          <w:szCs w:val="21"/>
        </w:rPr>
        <w:t>日</w:t>
      </w:r>
      <w:r>
        <w:rPr>
          <w:rFonts w:asciiTheme="minorEastAsia" w:eastAsiaTheme="minorEastAsia" w:hAnsiTheme="minorEastAsia"/>
          <w:szCs w:val="21"/>
        </w:rPr>
        <w:t>9</w:t>
      </w:r>
      <w:r>
        <w:rPr>
          <w:rFonts w:asciiTheme="minorEastAsia" w:eastAsiaTheme="minorEastAsia" w:hAnsiTheme="minorEastAsia" w:hint="eastAsia"/>
          <w:szCs w:val="21"/>
        </w:rPr>
        <w:t>时</w:t>
      </w:r>
      <w:r>
        <w:rPr>
          <w:rFonts w:asciiTheme="minorEastAsia" w:eastAsiaTheme="minorEastAsia" w:hAnsiTheme="minorEastAsia"/>
          <w:szCs w:val="21"/>
        </w:rPr>
        <w:t>30</w:t>
      </w:r>
      <w:r>
        <w:rPr>
          <w:rFonts w:asciiTheme="minorEastAsia" w:eastAsiaTheme="minorEastAsia" w:hAnsiTheme="minorEastAsia" w:hint="eastAsia"/>
          <w:szCs w:val="21"/>
        </w:rPr>
        <w:t xml:space="preserve">分（北京时间） </w:t>
      </w:r>
    </w:p>
    <w:p w14:paraId="15A810C1"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宋体" w:hAnsi="宋体"/>
          <w:szCs w:val="21"/>
        </w:rPr>
        <w:t>3</w:t>
      </w:r>
      <w:r>
        <w:rPr>
          <w:rFonts w:ascii="宋体" w:hAnsi="宋体" w:hint="eastAsia"/>
          <w:szCs w:val="21"/>
        </w:rPr>
        <w:t>、开标地点：</w:t>
      </w:r>
      <w:bookmarkStart w:id="9" w:name="_Hlk45725940"/>
      <w:r>
        <w:rPr>
          <w:rFonts w:ascii="宋体" w:hAnsi="宋体" w:hint="eastAsia"/>
          <w:szCs w:val="21"/>
          <w:u w:val="single"/>
        </w:rPr>
        <w:t>长沙市雨花区时代阳光大道西388号轻盐阳光城1栋A座10层</w:t>
      </w:r>
      <w:bookmarkEnd w:id="9"/>
      <w:r>
        <w:rPr>
          <w:rFonts w:ascii="宋体" w:hAnsi="宋体" w:hint="eastAsia"/>
          <w:szCs w:val="21"/>
        </w:rPr>
        <w:t>。外地供应商，可选择邮寄递交，但应充分考虑邮寄时间，保障响应文件在递交响应文件截止时间之前到达。邮寄时应及时告知采购代理机构，未能及时寄达的，责任自负。不参与现场拆封唱价的，视为对现场环节无异议。</w:t>
      </w:r>
    </w:p>
    <w:p w14:paraId="6B978B3C" w14:textId="77777777" w:rsidR="00393F90" w:rsidRDefault="0049686E">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六、公告期限</w:t>
      </w:r>
      <w:r>
        <w:rPr>
          <w:rFonts w:asciiTheme="minorEastAsia" w:eastAsiaTheme="minorEastAsia" w:hAnsiTheme="minorEastAsia" w:hint="eastAsia"/>
          <w:szCs w:val="21"/>
        </w:rPr>
        <w:t>：</w:t>
      </w:r>
    </w:p>
    <w:p w14:paraId="2FC575CF"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1、本招标公告在中国政府采购网（www.ccgp.gov.cn）发布。公告期限从本招标公告发布之日起5个工作日。</w:t>
      </w:r>
    </w:p>
    <w:p w14:paraId="45454729"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2、在其他媒体发布的招标公告，公告内容以本招标公告指定媒体发布的公告为准；公告期限自本招标公告指定媒体最先发布公告之日起算。</w:t>
      </w:r>
    </w:p>
    <w:p w14:paraId="0DC7DC3F" w14:textId="77777777" w:rsidR="00393F90" w:rsidRDefault="0049686E">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七、疑问及质疑</w:t>
      </w:r>
      <w:r>
        <w:rPr>
          <w:rFonts w:asciiTheme="minorEastAsia" w:eastAsiaTheme="minorEastAsia" w:hAnsiTheme="minorEastAsia" w:hint="eastAsia"/>
          <w:szCs w:val="21"/>
        </w:rPr>
        <w:t>：</w:t>
      </w:r>
    </w:p>
    <w:p w14:paraId="47590306"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1、投标人对政府采购活动事项如有疑问的，可以向采购人、采购代理机构提出询问。采购人、采购代理机构将在3个工作日内做出答复。</w:t>
      </w:r>
    </w:p>
    <w:p w14:paraId="3CD5E87A"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2、潜在投标人认为招标文件或招标公告使自己的合法权益受到损害的，可以在收到招标文件之日或招标公告期限届满之日起7个工作日内，按《政府采购质疑和投诉办法》规定，以书面形式向采购人、采购代理机构提出质疑。</w:t>
      </w:r>
    </w:p>
    <w:p w14:paraId="75446E5A" w14:textId="77777777" w:rsidR="00393F90" w:rsidRDefault="0049686E">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八、</w:t>
      </w:r>
      <w:r>
        <w:rPr>
          <w:rFonts w:asciiTheme="minorEastAsia" w:eastAsiaTheme="minorEastAsia" w:hAnsiTheme="minorEastAsia" w:hint="eastAsia"/>
          <w:b/>
          <w:bCs/>
          <w:szCs w:val="21"/>
        </w:rPr>
        <w:t>采购人、采购代理机构的名称、地址和联系方法</w:t>
      </w:r>
    </w:p>
    <w:p w14:paraId="5D4A7153" w14:textId="77777777" w:rsidR="00393F90" w:rsidRDefault="0049686E">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1</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采购人信息</w:t>
      </w:r>
    </w:p>
    <w:p w14:paraId="0BEA5619" w14:textId="77777777" w:rsidR="00393F90" w:rsidRDefault="0049686E">
      <w:pPr>
        <w:adjustRightInd w:val="0"/>
        <w:snapToGrid w:val="0"/>
        <w:spacing w:beforeLines="50" w:before="156" w:line="360" w:lineRule="auto"/>
        <w:ind w:firstLineChars="196" w:firstLine="412"/>
        <w:rPr>
          <w:rFonts w:ascii="宋体" w:hAnsi="宋体"/>
          <w:szCs w:val="21"/>
        </w:rPr>
      </w:pPr>
      <w:r>
        <w:rPr>
          <w:rFonts w:ascii="宋体" w:hAnsi="宋体" w:hint="eastAsia"/>
          <w:szCs w:val="21"/>
        </w:rPr>
        <w:t>（1）</w:t>
      </w:r>
      <w:r>
        <w:rPr>
          <w:rFonts w:ascii="宋体" w:hAnsi="宋体" w:hint="eastAsia"/>
          <w:b/>
          <w:bCs/>
          <w:szCs w:val="21"/>
        </w:rPr>
        <w:t>名 称：</w:t>
      </w:r>
      <w:r>
        <w:rPr>
          <w:rFonts w:ascii="宋体" w:hAnsi="宋体" w:hint="eastAsia"/>
          <w:szCs w:val="21"/>
          <w:u w:val="single"/>
        </w:rPr>
        <w:t>湖南省地震局</w:t>
      </w:r>
      <w:r>
        <w:rPr>
          <w:rFonts w:ascii="宋体" w:hAnsi="宋体" w:hint="eastAsia"/>
          <w:szCs w:val="21"/>
        </w:rPr>
        <w:t xml:space="preserve">                             </w:t>
      </w:r>
    </w:p>
    <w:p w14:paraId="37F5A17F" w14:textId="77777777" w:rsidR="00393F90" w:rsidRDefault="0049686E">
      <w:pPr>
        <w:adjustRightInd w:val="0"/>
        <w:snapToGrid w:val="0"/>
        <w:spacing w:beforeLines="50" w:before="156" w:line="360" w:lineRule="auto"/>
        <w:ind w:firstLineChars="196" w:firstLine="412"/>
        <w:rPr>
          <w:rFonts w:ascii="宋体" w:hAnsi="宋体"/>
          <w:szCs w:val="21"/>
        </w:rPr>
      </w:pPr>
      <w:r>
        <w:rPr>
          <w:rFonts w:ascii="宋体" w:hAnsi="宋体" w:hint="eastAsia"/>
          <w:szCs w:val="21"/>
        </w:rPr>
        <w:t>（2）地  址：</w:t>
      </w:r>
      <w:r>
        <w:rPr>
          <w:rFonts w:ascii="宋体" w:hAnsi="宋体" w:hint="eastAsia"/>
          <w:szCs w:val="21"/>
          <w:u w:val="single"/>
        </w:rPr>
        <w:t>长沙市雨花区中意一路326号湖南省地震局</w:t>
      </w:r>
    </w:p>
    <w:p w14:paraId="6541699D" w14:textId="77777777" w:rsidR="00393F90" w:rsidRDefault="0049686E">
      <w:pPr>
        <w:adjustRightInd w:val="0"/>
        <w:snapToGrid w:val="0"/>
        <w:spacing w:beforeLines="50" w:before="156" w:line="360" w:lineRule="auto"/>
        <w:ind w:firstLineChars="200" w:firstLine="420"/>
        <w:rPr>
          <w:rFonts w:ascii="宋体" w:hAnsi="宋体"/>
          <w:bCs/>
          <w:szCs w:val="21"/>
        </w:rPr>
      </w:pPr>
      <w:r>
        <w:rPr>
          <w:rFonts w:ascii="宋体" w:hAnsi="宋体" w:hint="eastAsia"/>
          <w:szCs w:val="21"/>
        </w:rPr>
        <w:t>（3）</w:t>
      </w:r>
      <w:r>
        <w:rPr>
          <w:rFonts w:ascii="宋体" w:hAnsi="宋体" w:hint="eastAsia"/>
          <w:bCs/>
          <w:szCs w:val="21"/>
        </w:rPr>
        <w:t>联系人：</w:t>
      </w:r>
      <w:r>
        <w:rPr>
          <w:rFonts w:ascii="宋体" w:hAnsi="宋体" w:hint="eastAsia"/>
          <w:szCs w:val="21"/>
          <w:u w:val="single"/>
        </w:rPr>
        <w:t>丁女士</w:t>
      </w:r>
      <w:r>
        <w:rPr>
          <w:rFonts w:ascii="宋体" w:hAnsi="宋体" w:hint="eastAsia"/>
          <w:bCs/>
          <w:szCs w:val="21"/>
        </w:rPr>
        <w:t xml:space="preserve">                       </w:t>
      </w:r>
    </w:p>
    <w:p w14:paraId="197D9C21" w14:textId="77777777" w:rsidR="00393F90" w:rsidRDefault="0049686E">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（4）</w:t>
      </w:r>
      <w:r>
        <w:rPr>
          <w:rFonts w:ascii="宋体" w:hAnsi="宋体" w:hint="eastAsia"/>
          <w:bCs/>
          <w:szCs w:val="21"/>
        </w:rPr>
        <w:t xml:space="preserve">电 </w:t>
      </w:r>
      <w:r>
        <w:rPr>
          <w:rFonts w:ascii="宋体" w:hAnsi="宋体"/>
          <w:bCs/>
          <w:szCs w:val="21"/>
        </w:rPr>
        <w:t xml:space="preserve"> </w:t>
      </w:r>
      <w:r>
        <w:rPr>
          <w:rFonts w:ascii="宋体" w:hAnsi="宋体" w:hint="eastAsia"/>
          <w:bCs/>
          <w:szCs w:val="21"/>
        </w:rPr>
        <w:t>话：</w:t>
      </w:r>
      <w:r>
        <w:rPr>
          <w:rFonts w:ascii="宋体" w:hAnsi="宋体"/>
          <w:szCs w:val="21"/>
          <w:u w:val="single"/>
        </w:rPr>
        <w:t>0731-85642588</w:t>
      </w:r>
    </w:p>
    <w:p w14:paraId="02DB6DA4" w14:textId="77777777" w:rsidR="00393F90" w:rsidRDefault="0049686E">
      <w:pPr>
        <w:adjustRightInd w:val="0"/>
        <w:snapToGrid w:val="0"/>
        <w:spacing w:line="360" w:lineRule="auto"/>
        <w:ind w:firstLineChars="196" w:firstLine="413"/>
        <w:rPr>
          <w:rFonts w:asciiTheme="minorEastAsia" w:eastAsiaTheme="minorEastAsia" w:hAnsiTheme="minorEastAsia"/>
          <w:b/>
          <w:bCs/>
          <w:szCs w:val="21"/>
        </w:rPr>
      </w:pPr>
      <w:r>
        <w:rPr>
          <w:rFonts w:asciiTheme="minorEastAsia" w:eastAsiaTheme="minorEastAsia" w:hAnsiTheme="minorEastAsia" w:hint="eastAsia"/>
          <w:b/>
          <w:bCs/>
          <w:szCs w:val="21"/>
        </w:rPr>
        <w:t>2</w:t>
      </w:r>
      <w:r>
        <w:rPr>
          <w:rFonts w:asciiTheme="minorEastAsia" w:eastAsiaTheme="minorEastAsia" w:hAnsiTheme="minorEastAsia" w:hint="eastAsia"/>
          <w:szCs w:val="21"/>
        </w:rPr>
        <w:t>、</w:t>
      </w:r>
      <w:r>
        <w:rPr>
          <w:rFonts w:asciiTheme="minorEastAsia" w:eastAsiaTheme="minorEastAsia" w:hAnsiTheme="minorEastAsia" w:hint="eastAsia"/>
          <w:b/>
          <w:bCs/>
          <w:szCs w:val="21"/>
        </w:rPr>
        <w:t>采购代理机构信息</w:t>
      </w:r>
    </w:p>
    <w:p w14:paraId="3709E347" w14:textId="77777777" w:rsidR="00393F90" w:rsidRDefault="0049686E">
      <w:pPr>
        <w:adjustRightInd w:val="0"/>
        <w:snapToGrid w:val="0"/>
        <w:spacing w:beforeLines="50" w:before="156" w:line="360" w:lineRule="auto"/>
        <w:ind w:firstLineChars="196" w:firstLine="412"/>
        <w:rPr>
          <w:rFonts w:ascii="宋体" w:hAnsi="宋体"/>
          <w:szCs w:val="21"/>
        </w:rPr>
      </w:pPr>
      <w:r>
        <w:rPr>
          <w:rFonts w:ascii="宋体" w:hAnsi="宋体" w:hint="eastAsia"/>
          <w:szCs w:val="21"/>
        </w:rPr>
        <w:t>（1）</w:t>
      </w:r>
      <w:r>
        <w:rPr>
          <w:rFonts w:ascii="宋体" w:hAnsi="宋体" w:hint="eastAsia"/>
          <w:bCs/>
          <w:szCs w:val="21"/>
        </w:rPr>
        <w:t>名  称：</w:t>
      </w:r>
      <w:r>
        <w:rPr>
          <w:rFonts w:ascii="宋体" w:hAnsi="宋体" w:hint="eastAsia"/>
          <w:szCs w:val="21"/>
          <w:u w:val="single"/>
        </w:rPr>
        <w:t>湖南建业管理咨询有限公司</w:t>
      </w:r>
    </w:p>
    <w:p w14:paraId="1160E534" w14:textId="77777777" w:rsidR="00393F90" w:rsidRDefault="0049686E">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（2）地  址：</w:t>
      </w:r>
      <w:r>
        <w:rPr>
          <w:rFonts w:ascii="宋体" w:hAnsi="宋体" w:hint="eastAsia"/>
          <w:szCs w:val="21"/>
          <w:u w:val="single"/>
        </w:rPr>
        <w:t>长沙市雨花区时代阳光大道西388号轻盐阳光城1栋A座10层</w:t>
      </w:r>
    </w:p>
    <w:p w14:paraId="4D45AE2B" w14:textId="77777777" w:rsidR="00393F90" w:rsidRDefault="0049686E">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（3）联系人：</w:t>
      </w:r>
      <w:proofErr w:type="gramStart"/>
      <w:r>
        <w:rPr>
          <w:rFonts w:ascii="宋体" w:hAnsi="宋体" w:hint="eastAsia"/>
          <w:szCs w:val="21"/>
          <w:u w:val="single"/>
        </w:rPr>
        <w:t>崔</w:t>
      </w:r>
      <w:proofErr w:type="gramEnd"/>
      <w:r>
        <w:rPr>
          <w:rFonts w:ascii="宋体" w:hAnsi="宋体" w:hint="eastAsia"/>
          <w:szCs w:val="21"/>
          <w:u w:val="single"/>
        </w:rPr>
        <w:t xml:space="preserve"> 鹏   杨爱心  张 维</w:t>
      </w:r>
    </w:p>
    <w:p w14:paraId="05377CE5" w14:textId="77777777" w:rsidR="00393F90" w:rsidRDefault="0049686E">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（4）邮  编：</w:t>
      </w:r>
      <w:r>
        <w:rPr>
          <w:rFonts w:ascii="宋体" w:hAnsi="宋体"/>
          <w:szCs w:val="21"/>
          <w:u w:val="single"/>
        </w:rPr>
        <w:t>410000</w:t>
      </w:r>
    </w:p>
    <w:p w14:paraId="3CBF056E" w14:textId="77777777" w:rsidR="00393F90" w:rsidRDefault="0049686E">
      <w:pPr>
        <w:adjustRightInd w:val="0"/>
        <w:snapToGrid w:val="0"/>
        <w:spacing w:beforeLines="50" w:before="156" w:line="360" w:lineRule="auto"/>
        <w:ind w:firstLineChars="200" w:firstLine="420"/>
        <w:rPr>
          <w:rFonts w:ascii="宋体" w:hAnsi="宋体"/>
          <w:szCs w:val="21"/>
          <w:u w:val="single"/>
        </w:rPr>
      </w:pPr>
      <w:r>
        <w:rPr>
          <w:rFonts w:ascii="宋体" w:hAnsi="宋体" w:hint="eastAsia"/>
          <w:szCs w:val="21"/>
        </w:rPr>
        <w:t>（5）电  话：</w:t>
      </w:r>
      <w:r>
        <w:rPr>
          <w:rFonts w:ascii="宋体" w:hAnsi="宋体" w:hint="eastAsia"/>
          <w:szCs w:val="21"/>
          <w:u w:val="single"/>
        </w:rPr>
        <w:t>0731-84405538</w:t>
      </w:r>
    </w:p>
    <w:p w14:paraId="07401532" w14:textId="77777777" w:rsidR="00393F90" w:rsidRDefault="0049686E">
      <w:pPr>
        <w:adjustRightInd w:val="0"/>
        <w:snapToGrid w:val="0"/>
        <w:spacing w:beforeLines="50" w:before="156" w:line="360" w:lineRule="auto"/>
        <w:ind w:firstLineChars="200" w:firstLine="420"/>
        <w:rPr>
          <w:szCs w:val="21"/>
        </w:rPr>
      </w:pPr>
      <w:r>
        <w:rPr>
          <w:rFonts w:ascii="宋体" w:hAnsi="宋体" w:hint="eastAsia"/>
          <w:szCs w:val="21"/>
        </w:rPr>
        <w:t>（6）</w:t>
      </w:r>
      <w:r>
        <w:rPr>
          <w:rFonts w:hint="eastAsia"/>
          <w:szCs w:val="21"/>
        </w:rPr>
        <w:t>电子邮箱：</w:t>
      </w:r>
      <w:r>
        <w:rPr>
          <w:rFonts w:ascii="宋体" w:hAnsi="宋体"/>
          <w:szCs w:val="21"/>
          <w:u w:val="single"/>
        </w:rPr>
        <w:t>11867622@qq.com</w:t>
      </w:r>
    </w:p>
    <w:p w14:paraId="4079D689" w14:textId="77777777" w:rsidR="00393F90" w:rsidRDefault="0049686E">
      <w:pPr>
        <w:adjustRightInd w:val="0"/>
        <w:snapToGrid w:val="0"/>
        <w:spacing w:line="360" w:lineRule="auto"/>
        <w:ind w:firstLineChars="200" w:firstLine="422"/>
        <w:rPr>
          <w:rFonts w:ascii="仿宋_GB2312" w:eastAsia="仿宋_GB2312" w:hAnsi="宋体"/>
          <w:sz w:val="28"/>
          <w:szCs w:val="28"/>
        </w:rPr>
      </w:pPr>
      <w:r>
        <w:rPr>
          <w:rFonts w:asciiTheme="minorEastAsia" w:eastAsiaTheme="minorEastAsia" w:hAnsiTheme="minorEastAsia" w:hint="eastAsia"/>
          <w:b/>
          <w:szCs w:val="21"/>
        </w:rPr>
        <w:t>九、其它补充事宜</w:t>
      </w:r>
      <w:r>
        <w:rPr>
          <w:rFonts w:asciiTheme="minorEastAsia" w:eastAsiaTheme="minorEastAsia" w:hAnsiTheme="minorEastAsia" w:hint="eastAsia"/>
          <w:szCs w:val="21"/>
        </w:rPr>
        <w:t xml:space="preserve"> </w:t>
      </w:r>
    </w:p>
    <w:p w14:paraId="1D282887" w14:textId="77777777" w:rsidR="00393F90" w:rsidRDefault="0049686E">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b/>
          <w:szCs w:val="21"/>
        </w:rPr>
        <w:t>投标保证金</w:t>
      </w:r>
      <w:r>
        <w:rPr>
          <w:rFonts w:asciiTheme="minorEastAsia" w:eastAsiaTheme="minorEastAsia" w:hAnsiTheme="minorEastAsia"/>
          <w:szCs w:val="21"/>
        </w:rPr>
        <w:t xml:space="preserve"> </w:t>
      </w:r>
    </w:p>
    <w:p w14:paraId="28A785F5"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开户名称：</w:t>
      </w:r>
      <w:r>
        <w:rPr>
          <w:rFonts w:ascii="宋体" w:hAnsi="宋体" w:hint="eastAsia"/>
          <w:szCs w:val="21"/>
          <w:u w:val="single"/>
        </w:rPr>
        <w:t>湖南建业管理咨询有限公司政府采购保证金专户</w:t>
      </w:r>
    </w:p>
    <w:p w14:paraId="3DCAC359"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开</w:t>
      </w:r>
      <w:r>
        <w:rPr>
          <w:rFonts w:ascii="宋体" w:hAnsi="宋体"/>
          <w:szCs w:val="21"/>
        </w:rPr>
        <w:t xml:space="preserve"> </w:t>
      </w:r>
      <w:r>
        <w:rPr>
          <w:rFonts w:ascii="宋体" w:hAnsi="宋体" w:hint="eastAsia"/>
          <w:szCs w:val="21"/>
        </w:rPr>
        <w:t>户</w:t>
      </w:r>
      <w:r>
        <w:rPr>
          <w:rFonts w:ascii="宋体" w:hAnsi="宋体"/>
          <w:szCs w:val="21"/>
        </w:rPr>
        <w:t xml:space="preserve"> </w:t>
      </w:r>
      <w:r>
        <w:rPr>
          <w:rFonts w:ascii="宋体" w:hAnsi="宋体" w:hint="eastAsia"/>
          <w:szCs w:val="21"/>
        </w:rPr>
        <w:t>行：</w:t>
      </w:r>
      <w:r>
        <w:rPr>
          <w:rFonts w:ascii="宋体" w:hAnsi="宋体" w:hint="eastAsia"/>
          <w:szCs w:val="21"/>
          <w:u w:val="single"/>
        </w:rPr>
        <w:t>华夏银行株洲支行</w:t>
      </w:r>
    </w:p>
    <w:p w14:paraId="26B501C7"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（请在用途栏中注明“</w:t>
      </w:r>
      <w:r>
        <w:rPr>
          <w:rFonts w:ascii="宋体" w:hAnsi="宋体" w:hint="eastAsia"/>
          <w:szCs w:val="21"/>
          <w:u w:val="single"/>
        </w:rPr>
        <w:t xml:space="preserve">          </w:t>
      </w:r>
      <w:r>
        <w:rPr>
          <w:rFonts w:ascii="宋体" w:hAnsi="宋体"/>
          <w:szCs w:val="21"/>
        </w:rPr>
        <w:t>项目</w:t>
      </w:r>
      <w:r>
        <w:rPr>
          <w:rFonts w:ascii="宋体" w:hAnsi="宋体" w:hint="eastAsia"/>
          <w:szCs w:val="21"/>
        </w:rPr>
        <w:t>”字样）</w:t>
      </w:r>
    </w:p>
    <w:p w14:paraId="0911FDF9" w14:textId="77777777" w:rsidR="00393F90" w:rsidRDefault="0049686E">
      <w:pPr>
        <w:adjustRightInd w:val="0"/>
        <w:snapToGrid w:val="0"/>
        <w:spacing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购招标文件款、招标代理服务费</w:t>
      </w:r>
    </w:p>
    <w:p w14:paraId="1248E24C"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开户名称</w:t>
      </w:r>
      <w:r>
        <w:rPr>
          <w:rFonts w:ascii="宋体" w:hAnsi="宋体"/>
          <w:b/>
          <w:szCs w:val="21"/>
        </w:rPr>
        <w:t>:</w:t>
      </w:r>
      <w:r>
        <w:rPr>
          <w:rFonts w:hint="eastAsia"/>
        </w:rPr>
        <w:t xml:space="preserve"> </w:t>
      </w:r>
      <w:r>
        <w:rPr>
          <w:rFonts w:ascii="宋体" w:hAnsi="宋体" w:hint="eastAsia"/>
          <w:szCs w:val="21"/>
          <w:u w:val="single"/>
        </w:rPr>
        <w:t>湖南建业管理咨询有限公司</w:t>
      </w:r>
    </w:p>
    <w:p w14:paraId="111E30DD" w14:textId="77777777" w:rsidR="00393F90" w:rsidRDefault="0049686E">
      <w:pPr>
        <w:adjustRightInd w:val="0"/>
        <w:snapToGrid w:val="0"/>
        <w:spacing w:beforeLines="50" w:before="156" w:line="360" w:lineRule="auto"/>
        <w:ind w:firstLineChars="200" w:firstLine="420"/>
        <w:jc w:val="left"/>
        <w:rPr>
          <w:rFonts w:ascii="黑体" w:eastAsia="黑体" w:hAnsi="黑体"/>
          <w:sz w:val="32"/>
          <w:szCs w:val="32"/>
        </w:rPr>
      </w:pPr>
      <w:r>
        <w:rPr>
          <w:rFonts w:ascii="宋体" w:hAnsi="宋体" w:hint="eastAsia"/>
          <w:szCs w:val="21"/>
        </w:rPr>
        <w:t>开</w:t>
      </w:r>
      <w:r>
        <w:rPr>
          <w:rFonts w:ascii="宋体" w:hAnsi="宋体"/>
          <w:szCs w:val="21"/>
        </w:rPr>
        <w:t xml:space="preserve"> </w:t>
      </w:r>
      <w:r>
        <w:rPr>
          <w:rFonts w:ascii="宋体" w:hAnsi="宋体" w:hint="eastAsia"/>
          <w:szCs w:val="21"/>
        </w:rPr>
        <w:t>户</w:t>
      </w:r>
      <w:r>
        <w:rPr>
          <w:rFonts w:ascii="宋体" w:hAnsi="宋体"/>
          <w:szCs w:val="21"/>
        </w:rPr>
        <w:t xml:space="preserve"> </w:t>
      </w:r>
      <w:r>
        <w:rPr>
          <w:rFonts w:ascii="宋体" w:hAnsi="宋体" w:hint="eastAsia"/>
          <w:szCs w:val="21"/>
        </w:rPr>
        <w:t>行：</w:t>
      </w:r>
      <w:r>
        <w:rPr>
          <w:rFonts w:ascii="宋体" w:hAnsi="宋体" w:hint="eastAsia"/>
          <w:szCs w:val="21"/>
          <w:u w:val="single"/>
        </w:rPr>
        <w:t>长沙银行股份有限公司高升路支行</w:t>
      </w:r>
      <w:r>
        <w:rPr>
          <w:rFonts w:ascii="黑体" w:eastAsia="黑体" w:hAnsi="华文中宋"/>
          <w:sz w:val="32"/>
          <w:szCs w:val="32"/>
        </w:rPr>
        <w:br w:type="page"/>
      </w:r>
      <w:bookmarkStart w:id="10" w:name="_Toc75183758"/>
      <w:r>
        <w:rPr>
          <w:rFonts w:ascii="黑体" w:eastAsia="黑体" w:hAnsi="黑体" w:hint="eastAsia"/>
          <w:sz w:val="32"/>
          <w:szCs w:val="32"/>
        </w:rPr>
        <w:lastRenderedPageBreak/>
        <w:t>第二章 投标须知</w:t>
      </w:r>
      <w:bookmarkEnd w:id="0"/>
      <w:bookmarkEnd w:id="1"/>
      <w:bookmarkEnd w:id="2"/>
      <w:bookmarkEnd w:id="3"/>
      <w:bookmarkEnd w:id="4"/>
      <w:bookmarkEnd w:id="5"/>
      <w:bookmarkEnd w:id="6"/>
      <w:bookmarkEnd w:id="7"/>
      <w:bookmarkEnd w:id="10"/>
    </w:p>
    <w:p w14:paraId="4E454B0D" w14:textId="77777777" w:rsidR="00393F90" w:rsidRDefault="0049686E">
      <w:pPr>
        <w:pStyle w:val="2"/>
        <w:adjustRightInd w:val="0"/>
        <w:snapToGrid w:val="0"/>
        <w:jc w:val="center"/>
        <w:rPr>
          <w:rFonts w:ascii="黑体" w:eastAsia="黑体" w:hAnsi="华文中宋"/>
          <w:spacing w:val="100"/>
          <w:sz w:val="28"/>
          <w:szCs w:val="28"/>
        </w:rPr>
      </w:pPr>
      <w:bookmarkStart w:id="11" w:name="_Toc75183759"/>
      <w:r>
        <w:rPr>
          <w:rFonts w:ascii="黑体" w:eastAsia="黑体" w:hAnsi="华文中宋" w:hint="eastAsia"/>
          <w:sz w:val="28"/>
          <w:szCs w:val="28"/>
        </w:rPr>
        <w:t>第一节 投标须知前附表</w:t>
      </w:r>
      <w:bookmarkEnd w:id="11"/>
    </w:p>
    <w:p w14:paraId="535D1779" w14:textId="77777777" w:rsidR="00393F90" w:rsidRDefault="00393F90">
      <w:pPr>
        <w:adjustRightInd w:val="0"/>
        <w:snapToGrid w:val="0"/>
        <w:spacing w:line="360" w:lineRule="auto"/>
        <w:ind w:rightChars="15" w:right="31"/>
        <w:jc w:val="right"/>
        <w:rPr>
          <w:rFonts w:asciiTheme="minorEastAsia" w:eastAsiaTheme="minorEastAsia" w:hAnsiTheme="minorEastAsia"/>
          <w:i/>
          <w:szCs w:val="21"/>
        </w:rPr>
      </w:pPr>
    </w:p>
    <w:tbl>
      <w:tblPr>
        <w:tblW w:w="9357"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77"/>
        <w:gridCol w:w="3402"/>
        <w:gridCol w:w="4678"/>
      </w:tblGrid>
      <w:tr w:rsidR="00393F90" w14:paraId="76D772ED" w14:textId="77777777">
        <w:trPr>
          <w:trHeight w:val="545"/>
          <w:tblHeader/>
        </w:trPr>
        <w:tc>
          <w:tcPr>
            <w:tcW w:w="1277" w:type="dxa"/>
            <w:vAlign w:val="center"/>
          </w:tcPr>
          <w:p w14:paraId="355A706C"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条款号</w:t>
            </w:r>
          </w:p>
        </w:tc>
        <w:tc>
          <w:tcPr>
            <w:tcW w:w="3402" w:type="dxa"/>
            <w:vAlign w:val="center"/>
          </w:tcPr>
          <w:p w14:paraId="6997B58D"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条款名称</w:t>
            </w:r>
          </w:p>
        </w:tc>
        <w:tc>
          <w:tcPr>
            <w:tcW w:w="4678" w:type="dxa"/>
            <w:vAlign w:val="center"/>
          </w:tcPr>
          <w:p w14:paraId="7C1CC5A6"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编列内容规定</w:t>
            </w:r>
          </w:p>
        </w:tc>
      </w:tr>
      <w:tr w:rsidR="00393F90" w14:paraId="1D0741AF" w14:textId="77777777">
        <w:trPr>
          <w:trHeight w:val="545"/>
        </w:trPr>
        <w:tc>
          <w:tcPr>
            <w:tcW w:w="9357" w:type="dxa"/>
            <w:gridSpan w:val="3"/>
            <w:vAlign w:val="center"/>
          </w:tcPr>
          <w:p w14:paraId="4260F797"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一、说明</w:t>
            </w:r>
          </w:p>
        </w:tc>
      </w:tr>
      <w:tr w:rsidR="00393F90" w14:paraId="1D985E0F" w14:textId="77777777">
        <w:tc>
          <w:tcPr>
            <w:tcW w:w="1277" w:type="dxa"/>
            <w:vAlign w:val="center"/>
          </w:tcPr>
          <w:p w14:paraId="3A6FAAA5"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第1.1款</w:t>
            </w:r>
          </w:p>
        </w:tc>
        <w:tc>
          <w:tcPr>
            <w:tcW w:w="3402" w:type="dxa"/>
            <w:vAlign w:val="center"/>
          </w:tcPr>
          <w:p w14:paraId="68F24E23" w14:textId="77777777" w:rsidR="00393F90" w:rsidRDefault="0049686E">
            <w:pPr>
              <w:adjustRightInd w:val="0"/>
              <w:snapToGrid w:val="0"/>
              <w:spacing w:line="360" w:lineRule="auto"/>
              <w:rPr>
                <w:rFonts w:hAnsi="宋体"/>
                <w:szCs w:val="21"/>
              </w:rPr>
            </w:pPr>
            <w:r>
              <w:rPr>
                <w:rFonts w:hAnsi="宋体" w:hint="eastAsia"/>
                <w:szCs w:val="21"/>
              </w:rPr>
              <w:t>采购项目</w:t>
            </w:r>
          </w:p>
        </w:tc>
        <w:tc>
          <w:tcPr>
            <w:tcW w:w="4678" w:type="dxa"/>
            <w:vAlign w:val="center"/>
          </w:tcPr>
          <w:p w14:paraId="32AC7885" w14:textId="77777777" w:rsidR="00393F90" w:rsidRDefault="0049686E">
            <w:pPr>
              <w:adjustRightInd w:val="0"/>
              <w:snapToGrid w:val="0"/>
              <w:spacing w:line="420" w:lineRule="exact"/>
              <w:jc w:val="left"/>
              <w:rPr>
                <w:rFonts w:hAnsi="宋体"/>
                <w:szCs w:val="21"/>
              </w:rPr>
            </w:pPr>
            <w:r>
              <w:rPr>
                <w:rFonts w:hAnsi="宋体" w:hint="eastAsia"/>
                <w:szCs w:val="21"/>
              </w:rPr>
              <w:t>湖南省地震行业网通信线路招标</w:t>
            </w:r>
          </w:p>
        </w:tc>
      </w:tr>
      <w:tr w:rsidR="00393F90" w14:paraId="3051728C" w14:textId="77777777">
        <w:tc>
          <w:tcPr>
            <w:tcW w:w="1277" w:type="dxa"/>
            <w:vAlign w:val="center"/>
          </w:tcPr>
          <w:p w14:paraId="795D33D2"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第2.1</w:t>
            </w:r>
            <w:r>
              <w:rPr>
                <w:rFonts w:asciiTheme="minorEastAsia" w:eastAsiaTheme="minorEastAsia" w:hAnsiTheme="minorEastAsia" w:cs="宋体" w:hint="eastAsia"/>
                <w:kern w:val="0"/>
                <w:szCs w:val="21"/>
                <w:lang w:val="zh-CN"/>
              </w:rPr>
              <w:t>款</w:t>
            </w:r>
          </w:p>
        </w:tc>
        <w:tc>
          <w:tcPr>
            <w:tcW w:w="3402" w:type="dxa"/>
          </w:tcPr>
          <w:p w14:paraId="0799FF58" w14:textId="77777777" w:rsidR="00393F90" w:rsidRDefault="0049686E">
            <w:pPr>
              <w:adjustRightInd w:val="0"/>
              <w:snapToGrid w:val="0"/>
              <w:spacing w:line="360" w:lineRule="auto"/>
              <w:rPr>
                <w:rFonts w:asciiTheme="minorEastAsia" w:eastAsiaTheme="minorEastAsia" w:hAnsiTheme="minorEastAsia"/>
                <w:szCs w:val="21"/>
              </w:rPr>
            </w:pPr>
            <w:r>
              <w:rPr>
                <w:rFonts w:hAnsi="宋体" w:hint="eastAsia"/>
                <w:szCs w:val="21"/>
              </w:rPr>
              <w:t>采购项目联系人姓名和电话</w:t>
            </w:r>
          </w:p>
        </w:tc>
        <w:tc>
          <w:tcPr>
            <w:tcW w:w="4678" w:type="dxa"/>
            <w:vAlign w:val="center"/>
          </w:tcPr>
          <w:p w14:paraId="39E596C8" w14:textId="77777777" w:rsidR="00393F90" w:rsidRDefault="0049686E">
            <w:pPr>
              <w:adjustRightInd w:val="0"/>
              <w:snapToGrid w:val="0"/>
              <w:spacing w:before="50" w:line="360" w:lineRule="auto"/>
              <w:jc w:val="left"/>
              <w:rPr>
                <w:rFonts w:ascii="宋体" w:hAnsi="宋体"/>
                <w:szCs w:val="21"/>
              </w:rPr>
            </w:pPr>
            <w:r>
              <w:rPr>
                <w:rFonts w:ascii="宋体" w:hAnsi="宋体" w:hint="eastAsia"/>
                <w:szCs w:val="21"/>
              </w:rPr>
              <w:t>联系人：</w:t>
            </w:r>
            <w:proofErr w:type="gramStart"/>
            <w:r>
              <w:rPr>
                <w:rFonts w:ascii="宋体" w:hAnsi="宋体" w:hint="eastAsia"/>
                <w:szCs w:val="21"/>
              </w:rPr>
              <w:t>崔</w:t>
            </w:r>
            <w:proofErr w:type="gramEnd"/>
            <w:r>
              <w:rPr>
                <w:rFonts w:ascii="宋体" w:hAnsi="宋体" w:hint="eastAsia"/>
                <w:szCs w:val="21"/>
              </w:rPr>
              <w:t xml:space="preserve"> 鹏  杨爱心  张 维</w:t>
            </w:r>
          </w:p>
          <w:p w14:paraId="37D638E5" w14:textId="77777777" w:rsidR="00393F90" w:rsidRDefault="0049686E">
            <w:pPr>
              <w:adjustRightInd w:val="0"/>
              <w:snapToGrid w:val="0"/>
              <w:spacing w:before="50" w:line="360" w:lineRule="auto"/>
              <w:jc w:val="left"/>
              <w:rPr>
                <w:rFonts w:ascii="宋体" w:hAnsi="宋体"/>
                <w:szCs w:val="21"/>
              </w:rPr>
            </w:pPr>
            <w:r>
              <w:rPr>
                <w:rFonts w:ascii="宋体" w:hAnsi="宋体" w:hint="eastAsia"/>
                <w:szCs w:val="21"/>
              </w:rPr>
              <w:t>电  话：0731-84405538</w:t>
            </w:r>
          </w:p>
        </w:tc>
      </w:tr>
      <w:tr w:rsidR="00393F90" w14:paraId="44BEB126" w14:textId="77777777">
        <w:tc>
          <w:tcPr>
            <w:tcW w:w="1277" w:type="dxa"/>
            <w:vAlign w:val="center"/>
          </w:tcPr>
          <w:p w14:paraId="3FA43808"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第2.2</w:t>
            </w:r>
            <w:r>
              <w:rPr>
                <w:rFonts w:asciiTheme="minorEastAsia" w:eastAsiaTheme="minorEastAsia" w:hAnsiTheme="minorEastAsia" w:cs="宋体" w:hint="eastAsia"/>
                <w:kern w:val="0"/>
                <w:szCs w:val="21"/>
                <w:lang w:val="zh-CN"/>
              </w:rPr>
              <w:t>款</w:t>
            </w:r>
          </w:p>
        </w:tc>
        <w:tc>
          <w:tcPr>
            <w:tcW w:w="3402" w:type="dxa"/>
            <w:vAlign w:val="center"/>
          </w:tcPr>
          <w:p w14:paraId="1A065636" w14:textId="77777777" w:rsidR="00393F90" w:rsidRDefault="0049686E">
            <w:pPr>
              <w:adjustRightInd w:val="0"/>
              <w:snapToGrid w:val="0"/>
              <w:spacing w:line="360" w:lineRule="auto"/>
              <w:jc w:val="left"/>
              <w:rPr>
                <w:rFonts w:asciiTheme="minorEastAsia" w:eastAsiaTheme="minorEastAsia" w:hAnsiTheme="minorEastAsia"/>
                <w:szCs w:val="21"/>
              </w:rPr>
            </w:pPr>
            <w:r>
              <w:rPr>
                <w:rFonts w:hAnsi="宋体" w:hint="eastAsia"/>
                <w:szCs w:val="21"/>
              </w:rPr>
              <w:t>采购人名称、地址、电话、联系人</w:t>
            </w:r>
          </w:p>
        </w:tc>
        <w:tc>
          <w:tcPr>
            <w:tcW w:w="4678" w:type="dxa"/>
            <w:vAlign w:val="center"/>
          </w:tcPr>
          <w:p w14:paraId="00261E27" w14:textId="77777777" w:rsidR="00393F90" w:rsidRDefault="0049686E">
            <w:pPr>
              <w:adjustRightInd w:val="0"/>
              <w:snapToGrid w:val="0"/>
              <w:jc w:val="left"/>
              <w:rPr>
                <w:rFonts w:ascii="宋体" w:hAnsi="宋体"/>
                <w:szCs w:val="21"/>
              </w:rPr>
            </w:pPr>
            <w:r>
              <w:rPr>
                <w:rFonts w:ascii="宋体" w:hAnsi="宋体" w:hint="eastAsia"/>
                <w:szCs w:val="21"/>
              </w:rPr>
              <w:t xml:space="preserve">名 </w:t>
            </w:r>
            <w:r>
              <w:rPr>
                <w:rFonts w:ascii="宋体" w:hAnsi="宋体"/>
                <w:szCs w:val="21"/>
              </w:rPr>
              <w:t xml:space="preserve"> </w:t>
            </w:r>
            <w:r>
              <w:rPr>
                <w:rFonts w:ascii="宋体" w:hAnsi="宋体" w:hint="eastAsia"/>
                <w:szCs w:val="21"/>
              </w:rPr>
              <w:t>称：湖南省地震局</w:t>
            </w:r>
          </w:p>
          <w:p w14:paraId="515F6B0D" w14:textId="77777777" w:rsidR="00393F90" w:rsidRDefault="0049686E">
            <w:pPr>
              <w:adjustRightInd w:val="0"/>
              <w:snapToGrid w:val="0"/>
              <w:jc w:val="left"/>
              <w:rPr>
                <w:rFonts w:ascii="宋体" w:hAnsi="宋体"/>
                <w:szCs w:val="21"/>
              </w:rPr>
            </w:pPr>
            <w:r>
              <w:rPr>
                <w:rFonts w:ascii="宋体" w:hAnsi="宋体" w:hint="eastAsia"/>
                <w:szCs w:val="21"/>
              </w:rPr>
              <w:t>地  址：长沙市雨花区中意一路326号湖南省地震局</w:t>
            </w:r>
          </w:p>
          <w:p w14:paraId="549AA3FF" w14:textId="77777777" w:rsidR="00393F90" w:rsidRDefault="0049686E">
            <w:pPr>
              <w:adjustRightInd w:val="0"/>
              <w:snapToGrid w:val="0"/>
              <w:jc w:val="left"/>
              <w:rPr>
                <w:rFonts w:ascii="宋体" w:hAnsi="宋体"/>
                <w:szCs w:val="21"/>
              </w:rPr>
            </w:pPr>
            <w:r>
              <w:rPr>
                <w:rFonts w:ascii="宋体" w:hAnsi="宋体" w:hint="eastAsia"/>
                <w:szCs w:val="21"/>
              </w:rPr>
              <w:t>联系人：丁女士</w:t>
            </w:r>
          </w:p>
          <w:p w14:paraId="4B92406F" w14:textId="77777777" w:rsidR="00393F90" w:rsidRDefault="0049686E">
            <w:pPr>
              <w:adjustRightInd w:val="0"/>
              <w:snapToGrid w:val="0"/>
              <w:jc w:val="left"/>
              <w:rPr>
                <w:rFonts w:ascii="宋体" w:hAnsi="宋体"/>
                <w:szCs w:val="21"/>
              </w:rPr>
            </w:pPr>
            <w:r>
              <w:rPr>
                <w:rFonts w:ascii="宋体" w:hAnsi="宋体" w:hint="eastAsia"/>
                <w:szCs w:val="21"/>
              </w:rPr>
              <w:t>电  话：0731-85642588</w:t>
            </w:r>
          </w:p>
        </w:tc>
      </w:tr>
      <w:tr w:rsidR="00393F90" w14:paraId="0EA64729" w14:textId="77777777">
        <w:tc>
          <w:tcPr>
            <w:tcW w:w="1277" w:type="dxa"/>
            <w:vAlign w:val="center"/>
          </w:tcPr>
          <w:p w14:paraId="629EDBF0"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第2.3</w:t>
            </w:r>
            <w:r>
              <w:rPr>
                <w:rFonts w:asciiTheme="minorEastAsia" w:eastAsiaTheme="minorEastAsia" w:hAnsiTheme="minorEastAsia" w:cs="宋体" w:hint="eastAsia"/>
                <w:kern w:val="0"/>
                <w:szCs w:val="21"/>
                <w:lang w:val="zh-CN"/>
              </w:rPr>
              <w:t>款</w:t>
            </w:r>
          </w:p>
        </w:tc>
        <w:tc>
          <w:tcPr>
            <w:tcW w:w="3402" w:type="dxa"/>
            <w:vAlign w:val="center"/>
          </w:tcPr>
          <w:p w14:paraId="03687DED" w14:textId="77777777" w:rsidR="00393F90" w:rsidRDefault="0049686E">
            <w:pPr>
              <w:adjustRightInd w:val="0"/>
              <w:snapToGrid w:val="0"/>
              <w:spacing w:line="360" w:lineRule="auto"/>
              <w:jc w:val="left"/>
              <w:rPr>
                <w:rFonts w:asciiTheme="minorEastAsia" w:eastAsiaTheme="minorEastAsia" w:hAnsiTheme="minorEastAsia"/>
                <w:szCs w:val="21"/>
              </w:rPr>
            </w:pPr>
            <w:r>
              <w:rPr>
                <w:rFonts w:hAnsi="宋体" w:hint="eastAsia"/>
                <w:szCs w:val="21"/>
              </w:rPr>
              <w:t>采购代理机构名称、地址、电话、联系人</w:t>
            </w:r>
          </w:p>
        </w:tc>
        <w:tc>
          <w:tcPr>
            <w:tcW w:w="4678" w:type="dxa"/>
            <w:vAlign w:val="center"/>
          </w:tcPr>
          <w:p w14:paraId="5AB3AA9D" w14:textId="77777777" w:rsidR="00393F90" w:rsidRDefault="0049686E">
            <w:pPr>
              <w:adjustRightInd w:val="0"/>
              <w:snapToGrid w:val="0"/>
              <w:jc w:val="left"/>
              <w:rPr>
                <w:rFonts w:ascii="宋体" w:hAnsi="宋体"/>
                <w:szCs w:val="21"/>
              </w:rPr>
            </w:pPr>
            <w:r>
              <w:rPr>
                <w:rFonts w:ascii="宋体" w:hAnsi="宋体" w:hint="eastAsia"/>
                <w:szCs w:val="21"/>
              </w:rPr>
              <w:t>名  称：湖南建业管理咨询有限公司</w:t>
            </w:r>
          </w:p>
          <w:p w14:paraId="39A527BF" w14:textId="77777777" w:rsidR="00393F90" w:rsidRDefault="0049686E">
            <w:pPr>
              <w:adjustRightInd w:val="0"/>
              <w:snapToGrid w:val="0"/>
              <w:jc w:val="left"/>
              <w:rPr>
                <w:rFonts w:ascii="宋体" w:hAnsi="宋体"/>
                <w:szCs w:val="21"/>
              </w:rPr>
            </w:pPr>
            <w:r>
              <w:rPr>
                <w:rFonts w:ascii="宋体" w:hAnsi="宋体" w:hint="eastAsia"/>
                <w:szCs w:val="21"/>
              </w:rPr>
              <w:t>地  址：长沙市雨花区时代阳光大道西388号轻盐阳光城1栋A座10层</w:t>
            </w:r>
          </w:p>
          <w:p w14:paraId="0FF294A5" w14:textId="77777777" w:rsidR="00393F90" w:rsidRDefault="0049686E">
            <w:pPr>
              <w:adjustRightInd w:val="0"/>
              <w:snapToGrid w:val="0"/>
              <w:jc w:val="left"/>
              <w:rPr>
                <w:rFonts w:ascii="宋体" w:hAnsi="宋体"/>
                <w:szCs w:val="21"/>
              </w:rPr>
            </w:pPr>
            <w:r>
              <w:rPr>
                <w:rFonts w:ascii="宋体" w:hAnsi="宋体" w:hint="eastAsia"/>
                <w:szCs w:val="21"/>
              </w:rPr>
              <w:t>联系人：</w:t>
            </w:r>
            <w:proofErr w:type="gramStart"/>
            <w:r>
              <w:rPr>
                <w:rFonts w:ascii="宋体" w:hAnsi="宋体" w:hint="eastAsia"/>
                <w:szCs w:val="21"/>
              </w:rPr>
              <w:t>崔</w:t>
            </w:r>
            <w:proofErr w:type="gramEnd"/>
            <w:r>
              <w:rPr>
                <w:rFonts w:ascii="宋体" w:hAnsi="宋体" w:hint="eastAsia"/>
                <w:szCs w:val="21"/>
              </w:rPr>
              <w:t xml:space="preserve"> 鹏   杨爱心   张 维</w:t>
            </w:r>
          </w:p>
          <w:p w14:paraId="683D31A4" w14:textId="77777777" w:rsidR="00393F90" w:rsidRDefault="0049686E">
            <w:pPr>
              <w:adjustRightInd w:val="0"/>
              <w:snapToGrid w:val="0"/>
              <w:jc w:val="left"/>
              <w:rPr>
                <w:rFonts w:hAnsi="宋体"/>
                <w:szCs w:val="21"/>
              </w:rPr>
            </w:pPr>
            <w:r>
              <w:rPr>
                <w:rFonts w:ascii="宋体" w:hAnsi="宋体" w:hint="eastAsia"/>
                <w:szCs w:val="21"/>
              </w:rPr>
              <w:t>电  话：0731-84405538</w:t>
            </w:r>
          </w:p>
        </w:tc>
      </w:tr>
      <w:tr w:rsidR="00393F90" w14:paraId="6143FC01" w14:textId="77777777">
        <w:tc>
          <w:tcPr>
            <w:tcW w:w="1277" w:type="dxa"/>
            <w:vAlign w:val="center"/>
          </w:tcPr>
          <w:p w14:paraId="1C04968F"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第3.1</w:t>
            </w:r>
            <w:r>
              <w:rPr>
                <w:rFonts w:asciiTheme="minorEastAsia" w:eastAsiaTheme="minorEastAsia" w:hAnsiTheme="minorEastAsia" w:cs="宋体" w:hint="eastAsia"/>
                <w:kern w:val="0"/>
                <w:szCs w:val="21"/>
                <w:lang w:val="zh-CN"/>
              </w:rPr>
              <w:t>款</w:t>
            </w:r>
          </w:p>
        </w:tc>
        <w:tc>
          <w:tcPr>
            <w:tcW w:w="3402" w:type="dxa"/>
            <w:vAlign w:val="center"/>
          </w:tcPr>
          <w:p w14:paraId="7710BB4C" w14:textId="77777777" w:rsidR="00393F90" w:rsidRDefault="0049686E">
            <w:pPr>
              <w:adjustRightInd w:val="0"/>
              <w:snapToGrid w:val="0"/>
              <w:spacing w:line="360" w:lineRule="auto"/>
              <w:jc w:val="left"/>
              <w:rPr>
                <w:rFonts w:hAnsi="宋体"/>
                <w:szCs w:val="21"/>
              </w:rPr>
            </w:pPr>
            <w:r>
              <w:rPr>
                <w:rFonts w:asciiTheme="minorEastAsia" w:eastAsiaTheme="minorEastAsia" w:hAnsiTheme="minorEastAsia" w:hint="eastAsia"/>
                <w:szCs w:val="21"/>
              </w:rPr>
              <w:t>投标人资格条件</w:t>
            </w:r>
          </w:p>
        </w:tc>
        <w:tc>
          <w:tcPr>
            <w:tcW w:w="4678" w:type="dxa"/>
            <w:vAlign w:val="center"/>
          </w:tcPr>
          <w:p w14:paraId="57EE3A29" w14:textId="77777777" w:rsidR="00393F90" w:rsidRDefault="0049686E">
            <w:pPr>
              <w:adjustRightInd w:val="0"/>
              <w:snapToGrid w:val="0"/>
              <w:jc w:val="left"/>
              <w:rPr>
                <w:rFonts w:ascii="宋体" w:hAnsi="宋体"/>
                <w:szCs w:val="21"/>
              </w:rPr>
            </w:pPr>
            <w:r>
              <w:rPr>
                <w:rFonts w:ascii="宋体" w:hAnsi="宋体" w:hint="eastAsia"/>
                <w:szCs w:val="21"/>
              </w:rPr>
              <w:t>1、投标人的基本资格条件：投标人必须是在中华人民共和国境内注册登记的法人、其他组织或者自然人，且应当符合《政府采购法》第二十二条第一款的规定，即：</w:t>
            </w:r>
            <w:r>
              <w:rPr>
                <w:rFonts w:ascii="宋体" w:hAnsi="宋体"/>
                <w:szCs w:val="21"/>
              </w:rPr>
              <w:t xml:space="preserve"> </w:t>
            </w:r>
          </w:p>
          <w:p w14:paraId="693A11EE" w14:textId="77777777" w:rsidR="00393F90" w:rsidRDefault="0049686E">
            <w:pPr>
              <w:adjustRightInd w:val="0"/>
              <w:snapToGrid w:val="0"/>
              <w:jc w:val="left"/>
              <w:rPr>
                <w:rFonts w:ascii="宋体" w:hAnsi="宋体"/>
                <w:szCs w:val="21"/>
              </w:rPr>
            </w:pPr>
            <w:r>
              <w:rPr>
                <w:rFonts w:ascii="宋体" w:hAnsi="宋体" w:hint="eastAsia"/>
                <w:szCs w:val="21"/>
              </w:rPr>
              <w:t>（1）具有独立承担民事责任的能力；</w:t>
            </w:r>
          </w:p>
          <w:p w14:paraId="73CECBE6" w14:textId="77777777" w:rsidR="00393F90" w:rsidRDefault="0049686E">
            <w:pPr>
              <w:adjustRightInd w:val="0"/>
              <w:snapToGrid w:val="0"/>
              <w:jc w:val="left"/>
              <w:rPr>
                <w:rFonts w:ascii="宋体" w:hAnsi="宋体"/>
                <w:szCs w:val="21"/>
              </w:rPr>
            </w:pPr>
            <w:r>
              <w:rPr>
                <w:rFonts w:ascii="宋体" w:hAnsi="宋体" w:hint="eastAsia"/>
                <w:szCs w:val="21"/>
              </w:rPr>
              <w:t>（2）具有良好的商业信誉和健全的财务会计制度；</w:t>
            </w:r>
          </w:p>
          <w:p w14:paraId="5F711ABB" w14:textId="77777777" w:rsidR="00393F90" w:rsidRDefault="0049686E">
            <w:pPr>
              <w:adjustRightInd w:val="0"/>
              <w:snapToGrid w:val="0"/>
              <w:jc w:val="left"/>
              <w:rPr>
                <w:rFonts w:ascii="宋体" w:hAnsi="宋体"/>
                <w:szCs w:val="21"/>
              </w:rPr>
            </w:pPr>
            <w:r>
              <w:rPr>
                <w:rFonts w:ascii="宋体" w:hAnsi="宋体" w:hint="eastAsia"/>
                <w:szCs w:val="21"/>
              </w:rPr>
              <w:t>（3）具有履行合同所必需的设备和专业技术能力；</w:t>
            </w:r>
          </w:p>
          <w:p w14:paraId="111B7298" w14:textId="77777777" w:rsidR="00393F90" w:rsidRDefault="0049686E">
            <w:pPr>
              <w:adjustRightInd w:val="0"/>
              <w:snapToGrid w:val="0"/>
              <w:jc w:val="left"/>
              <w:rPr>
                <w:rFonts w:ascii="宋体" w:hAnsi="宋体"/>
                <w:szCs w:val="21"/>
              </w:rPr>
            </w:pPr>
            <w:r>
              <w:rPr>
                <w:rFonts w:ascii="宋体" w:hAnsi="宋体" w:hint="eastAsia"/>
                <w:szCs w:val="21"/>
              </w:rPr>
              <w:t>（4）有依法缴纳税收和社会保障资金的良好记录；</w:t>
            </w:r>
          </w:p>
          <w:p w14:paraId="6507F1F4" w14:textId="77777777" w:rsidR="00393F90" w:rsidRDefault="0049686E">
            <w:pPr>
              <w:adjustRightInd w:val="0"/>
              <w:snapToGrid w:val="0"/>
              <w:jc w:val="left"/>
              <w:rPr>
                <w:rFonts w:ascii="宋体" w:hAnsi="宋体"/>
                <w:szCs w:val="21"/>
              </w:rPr>
            </w:pPr>
            <w:r>
              <w:rPr>
                <w:rFonts w:ascii="宋体" w:hAnsi="宋体" w:hint="eastAsia"/>
                <w:szCs w:val="21"/>
              </w:rPr>
              <w:t>（5）参加政府采购活动前三年内，在经营活动中没有重大违法记录；</w:t>
            </w:r>
          </w:p>
          <w:p w14:paraId="7CDA1B71" w14:textId="77777777" w:rsidR="00393F90" w:rsidRDefault="0049686E">
            <w:pPr>
              <w:adjustRightInd w:val="0"/>
              <w:snapToGrid w:val="0"/>
              <w:jc w:val="left"/>
              <w:rPr>
                <w:rFonts w:ascii="宋体" w:hAnsi="宋体"/>
                <w:szCs w:val="21"/>
              </w:rPr>
            </w:pPr>
            <w:r>
              <w:rPr>
                <w:rFonts w:ascii="宋体" w:hAnsi="宋体" w:hint="eastAsia"/>
                <w:szCs w:val="21"/>
              </w:rPr>
              <w:t>（6）法律、行政法规规定的其他条件。</w:t>
            </w:r>
          </w:p>
          <w:p w14:paraId="565BBD47" w14:textId="77777777" w:rsidR="00393F90" w:rsidRDefault="0049686E">
            <w:pPr>
              <w:adjustRightInd w:val="0"/>
              <w:snapToGrid w:val="0"/>
              <w:jc w:val="left"/>
              <w:rPr>
                <w:rFonts w:ascii="宋体" w:hAnsi="宋体"/>
                <w:szCs w:val="21"/>
              </w:rPr>
            </w:pPr>
            <w:r>
              <w:rPr>
                <w:rFonts w:ascii="宋体" w:hAnsi="宋体" w:hint="eastAsia"/>
                <w:szCs w:val="21"/>
              </w:rPr>
              <w:t>2、采购项目的特定资格条件：投标人须具备基础电信业务经营许可证（投标人总公司具备即可）。</w:t>
            </w:r>
          </w:p>
          <w:p w14:paraId="1879371E" w14:textId="77777777" w:rsidR="00393F90" w:rsidRDefault="0049686E">
            <w:pPr>
              <w:adjustRightInd w:val="0"/>
              <w:snapToGrid w:val="0"/>
              <w:jc w:val="left"/>
              <w:rPr>
                <w:rFonts w:ascii="宋体" w:hAnsi="宋体"/>
                <w:szCs w:val="21"/>
              </w:rPr>
            </w:pPr>
            <w:r>
              <w:rPr>
                <w:rFonts w:ascii="宋体" w:hAnsi="宋体" w:hint="eastAsia"/>
                <w:szCs w:val="21"/>
              </w:rPr>
              <w:t>3、单位负责人为同一人或者存在直接控股、管理关系的不同投标人，不得参加同一合同项下的政府采购活动。</w:t>
            </w:r>
          </w:p>
          <w:p w14:paraId="7D444A11" w14:textId="77777777" w:rsidR="00393F90" w:rsidRDefault="0049686E">
            <w:pPr>
              <w:adjustRightInd w:val="0"/>
              <w:snapToGrid w:val="0"/>
              <w:jc w:val="left"/>
              <w:rPr>
                <w:rFonts w:ascii="宋体" w:hAnsi="宋体"/>
                <w:szCs w:val="21"/>
              </w:rPr>
            </w:pPr>
            <w:r>
              <w:rPr>
                <w:rFonts w:ascii="宋体" w:hAnsi="宋体" w:hint="eastAsia"/>
                <w:szCs w:val="21"/>
              </w:rPr>
              <w:t>4、为本采购项目提供整体设计、规范编制或者项目管理、监理、检测等服务的，不得再参加此项目的其他招标采购活动。</w:t>
            </w:r>
          </w:p>
          <w:p w14:paraId="3FDA7C04" w14:textId="77777777" w:rsidR="00393F90" w:rsidRDefault="0049686E">
            <w:pPr>
              <w:adjustRightInd w:val="0"/>
              <w:snapToGrid w:val="0"/>
              <w:jc w:val="left"/>
              <w:rPr>
                <w:rFonts w:ascii="宋体" w:hAnsi="宋体"/>
                <w:szCs w:val="21"/>
              </w:rPr>
            </w:pPr>
            <w:r>
              <w:rPr>
                <w:rFonts w:ascii="宋体" w:hAnsi="宋体" w:hint="eastAsia"/>
                <w:szCs w:val="21"/>
              </w:rPr>
              <w:t>5、列入失信被执行人、重大税收违法案件当事人名单，列入政府采购严重违法失信行为记录名单</w:t>
            </w:r>
            <w:r>
              <w:rPr>
                <w:rFonts w:ascii="宋体" w:hAnsi="宋体" w:hint="eastAsia"/>
                <w:szCs w:val="21"/>
              </w:rPr>
              <w:lastRenderedPageBreak/>
              <w:t>的，拒绝其参与政府采购活动。</w:t>
            </w:r>
          </w:p>
          <w:p w14:paraId="3BD47973" w14:textId="77777777" w:rsidR="00393F90" w:rsidRDefault="0049686E">
            <w:pPr>
              <w:adjustRightInd w:val="0"/>
              <w:snapToGrid w:val="0"/>
              <w:jc w:val="left"/>
              <w:rPr>
                <w:rFonts w:ascii="宋体" w:hAnsi="宋体"/>
                <w:szCs w:val="21"/>
              </w:rPr>
            </w:pPr>
            <w:r>
              <w:rPr>
                <w:rFonts w:ascii="宋体" w:hAnsi="宋体" w:hint="eastAsia"/>
                <w:szCs w:val="21"/>
              </w:rPr>
              <w:t>6、联合体投标。本次招标不接受联合体投标。</w:t>
            </w:r>
          </w:p>
        </w:tc>
      </w:tr>
      <w:tr w:rsidR="00393F90" w14:paraId="4F627ECF" w14:textId="77777777">
        <w:tc>
          <w:tcPr>
            <w:tcW w:w="1277" w:type="dxa"/>
            <w:vAlign w:val="center"/>
          </w:tcPr>
          <w:p w14:paraId="08279A4B"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第3.2</w:t>
            </w:r>
            <w:r>
              <w:rPr>
                <w:rFonts w:asciiTheme="minorEastAsia" w:eastAsiaTheme="minorEastAsia" w:hAnsiTheme="minorEastAsia" w:cs="宋体" w:hint="eastAsia"/>
                <w:kern w:val="0"/>
                <w:szCs w:val="21"/>
                <w:lang w:val="zh-CN"/>
              </w:rPr>
              <w:t>款</w:t>
            </w:r>
          </w:p>
        </w:tc>
        <w:tc>
          <w:tcPr>
            <w:tcW w:w="3402" w:type="dxa"/>
            <w:vAlign w:val="center"/>
          </w:tcPr>
          <w:p w14:paraId="7256E03F" w14:textId="77777777" w:rsidR="00393F90" w:rsidRDefault="0049686E">
            <w:pPr>
              <w:adjustRightInd w:val="0"/>
              <w:snapToGrid w:val="0"/>
              <w:spacing w:line="360" w:lineRule="auto"/>
              <w:jc w:val="left"/>
              <w:rPr>
                <w:rFonts w:hAnsi="宋体"/>
                <w:szCs w:val="21"/>
              </w:rPr>
            </w:pPr>
            <w:r>
              <w:rPr>
                <w:rFonts w:ascii="宋体" w:hAnsi="宋体" w:hint="eastAsia"/>
                <w:szCs w:val="21"/>
              </w:rPr>
              <w:t>是否接收联合体形式</w:t>
            </w:r>
          </w:p>
        </w:tc>
        <w:tc>
          <w:tcPr>
            <w:tcW w:w="4678" w:type="dxa"/>
            <w:vAlign w:val="center"/>
          </w:tcPr>
          <w:p w14:paraId="09E5C926" w14:textId="77777777" w:rsidR="00393F90" w:rsidRDefault="0049686E">
            <w:pPr>
              <w:adjustRightInd w:val="0"/>
              <w:snapToGrid w:val="0"/>
              <w:spacing w:line="420" w:lineRule="exact"/>
              <w:rPr>
                <w:rFonts w:hAnsi="宋体"/>
                <w:szCs w:val="21"/>
              </w:rPr>
            </w:pPr>
            <w:r>
              <w:rPr>
                <w:rFonts w:ascii="宋体" w:hAnsi="宋体" w:hint="eastAsia"/>
                <w:szCs w:val="21"/>
              </w:rPr>
              <w:t>本次采购不接受联合体形式</w:t>
            </w:r>
          </w:p>
        </w:tc>
      </w:tr>
      <w:tr w:rsidR="00393F90" w14:paraId="4D968E95" w14:textId="77777777">
        <w:tc>
          <w:tcPr>
            <w:tcW w:w="1277" w:type="dxa"/>
            <w:vAlign w:val="center"/>
          </w:tcPr>
          <w:p w14:paraId="10A7BA65"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第5.2</w:t>
            </w:r>
            <w:r>
              <w:rPr>
                <w:rFonts w:asciiTheme="minorEastAsia" w:eastAsiaTheme="minorEastAsia" w:hAnsiTheme="minorEastAsia" w:cs="宋体" w:hint="eastAsia"/>
                <w:kern w:val="0"/>
                <w:szCs w:val="21"/>
                <w:lang w:val="zh-CN"/>
              </w:rPr>
              <w:t>款</w:t>
            </w:r>
          </w:p>
        </w:tc>
        <w:tc>
          <w:tcPr>
            <w:tcW w:w="3402" w:type="dxa"/>
            <w:vAlign w:val="center"/>
          </w:tcPr>
          <w:p w14:paraId="0DA67D73"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组织现场考察或者召开答疑会</w:t>
            </w:r>
          </w:p>
        </w:tc>
        <w:tc>
          <w:tcPr>
            <w:tcW w:w="4678" w:type="dxa"/>
            <w:vAlign w:val="center"/>
          </w:tcPr>
          <w:p w14:paraId="47276690"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不组织现场考察或者召开答疑会</w:t>
            </w:r>
          </w:p>
        </w:tc>
      </w:tr>
      <w:tr w:rsidR="00393F90" w14:paraId="36679399" w14:textId="77777777">
        <w:tc>
          <w:tcPr>
            <w:tcW w:w="9357" w:type="dxa"/>
            <w:gridSpan w:val="3"/>
            <w:vAlign w:val="center"/>
          </w:tcPr>
          <w:p w14:paraId="23E8D607" w14:textId="77777777" w:rsidR="00393F90" w:rsidRDefault="004968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二、招标文件</w:t>
            </w:r>
          </w:p>
        </w:tc>
      </w:tr>
      <w:tr w:rsidR="00393F90" w14:paraId="5E987E0D" w14:textId="77777777">
        <w:tc>
          <w:tcPr>
            <w:tcW w:w="1277" w:type="dxa"/>
            <w:vAlign w:val="center"/>
          </w:tcPr>
          <w:p w14:paraId="3E96323E"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第7.4</w:t>
            </w:r>
            <w:r>
              <w:rPr>
                <w:rFonts w:asciiTheme="minorEastAsia" w:eastAsiaTheme="minorEastAsia" w:hAnsiTheme="minorEastAsia" w:cs="宋体" w:hint="eastAsia"/>
                <w:kern w:val="0"/>
                <w:szCs w:val="21"/>
                <w:lang w:val="zh-CN"/>
              </w:rPr>
              <w:t>款</w:t>
            </w:r>
          </w:p>
        </w:tc>
        <w:tc>
          <w:tcPr>
            <w:tcW w:w="3402" w:type="dxa"/>
            <w:vAlign w:val="center"/>
          </w:tcPr>
          <w:p w14:paraId="23125050"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非实质性偏离的范围和幅度</w:t>
            </w:r>
          </w:p>
        </w:tc>
        <w:tc>
          <w:tcPr>
            <w:tcW w:w="4678" w:type="dxa"/>
            <w:vAlign w:val="center"/>
          </w:tcPr>
          <w:p w14:paraId="109FD419"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招标文件第五章【采购需求】中条款偏离项数之和≥10项将导致无效投标。</w:t>
            </w:r>
          </w:p>
        </w:tc>
      </w:tr>
      <w:tr w:rsidR="00393F90" w14:paraId="4AB4C358" w14:textId="77777777">
        <w:tc>
          <w:tcPr>
            <w:tcW w:w="1277" w:type="dxa"/>
            <w:vAlign w:val="center"/>
          </w:tcPr>
          <w:p w14:paraId="1B2890B1"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第9.1</w:t>
            </w:r>
            <w:r>
              <w:rPr>
                <w:rFonts w:asciiTheme="minorEastAsia" w:eastAsiaTheme="minorEastAsia" w:hAnsiTheme="minorEastAsia" w:cs="宋体" w:hint="eastAsia"/>
                <w:kern w:val="0"/>
                <w:szCs w:val="21"/>
                <w:lang w:val="zh-CN"/>
              </w:rPr>
              <w:t>款</w:t>
            </w:r>
          </w:p>
        </w:tc>
        <w:tc>
          <w:tcPr>
            <w:tcW w:w="3402" w:type="dxa"/>
            <w:vAlign w:val="center"/>
          </w:tcPr>
          <w:p w14:paraId="7E439337"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招标公告指定媒体</w:t>
            </w:r>
          </w:p>
        </w:tc>
        <w:tc>
          <w:tcPr>
            <w:tcW w:w="4678" w:type="dxa"/>
            <w:vAlign w:val="center"/>
          </w:tcPr>
          <w:p w14:paraId="017398AD" w14:textId="77777777" w:rsidR="00393F90" w:rsidRDefault="0049686E">
            <w:pPr>
              <w:adjustRightInd w:val="0"/>
              <w:snapToGrid w:val="0"/>
              <w:spacing w:line="360" w:lineRule="auto"/>
              <w:ind w:left="105" w:hangingChars="50" w:hanging="105"/>
              <w:rPr>
                <w:rFonts w:hAnsi="宋体"/>
                <w:szCs w:val="21"/>
              </w:rPr>
            </w:pPr>
            <w:r>
              <w:rPr>
                <w:rFonts w:asciiTheme="minorEastAsia" w:eastAsiaTheme="minorEastAsia" w:hAnsiTheme="minorEastAsia" w:hint="eastAsia"/>
                <w:szCs w:val="21"/>
              </w:rPr>
              <w:t>中国政府采购网（www.ccgp.gov.cn）</w:t>
            </w:r>
          </w:p>
        </w:tc>
      </w:tr>
      <w:tr w:rsidR="00393F90" w14:paraId="6970E71E" w14:textId="77777777">
        <w:trPr>
          <w:trHeight w:val="545"/>
        </w:trPr>
        <w:tc>
          <w:tcPr>
            <w:tcW w:w="9357" w:type="dxa"/>
            <w:gridSpan w:val="3"/>
            <w:vAlign w:val="center"/>
          </w:tcPr>
          <w:p w14:paraId="13B6DE0A"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三、投标文件</w:t>
            </w:r>
          </w:p>
        </w:tc>
      </w:tr>
      <w:tr w:rsidR="00393F90" w14:paraId="45CD248F" w14:textId="77777777">
        <w:tc>
          <w:tcPr>
            <w:tcW w:w="1277" w:type="dxa"/>
            <w:vAlign w:val="center"/>
          </w:tcPr>
          <w:p w14:paraId="2B5F60A9"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第13.2</w:t>
            </w:r>
            <w:r>
              <w:rPr>
                <w:rFonts w:asciiTheme="minorEastAsia" w:eastAsiaTheme="minorEastAsia" w:hAnsiTheme="minorEastAsia" w:cs="宋体" w:hint="eastAsia"/>
                <w:kern w:val="0"/>
                <w:szCs w:val="21"/>
                <w:lang w:val="zh-CN"/>
              </w:rPr>
              <w:t>款</w:t>
            </w:r>
          </w:p>
        </w:tc>
        <w:tc>
          <w:tcPr>
            <w:tcW w:w="3402" w:type="dxa"/>
            <w:vAlign w:val="center"/>
          </w:tcPr>
          <w:p w14:paraId="050C096B"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采购预算、最高限价</w:t>
            </w:r>
          </w:p>
        </w:tc>
        <w:tc>
          <w:tcPr>
            <w:tcW w:w="4678" w:type="dxa"/>
            <w:vAlign w:val="center"/>
          </w:tcPr>
          <w:p w14:paraId="39D1EF11"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w:t>
            </w:r>
          </w:p>
        </w:tc>
      </w:tr>
      <w:tr w:rsidR="00393F90" w14:paraId="1FCACB3B" w14:textId="77777777">
        <w:tc>
          <w:tcPr>
            <w:tcW w:w="1277" w:type="dxa"/>
            <w:vAlign w:val="center"/>
          </w:tcPr>
          <w:p w14:paraId="6A00636E"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第13.8款</w:t>
            </w:r>
          </w:p>
        </w:tc>
        <w:tc>
          <w:tcPr>
            <w:tcW w:w="3402" w:type="dxa"/>
            <w:vAlign w:val="center"/>
          </w:tcPr>
          <w:p w14:paraId="2BF358DD"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投标报价的其他要求</w:t>
            </w:r>
          </w:p>
        </w:tc>
        <w:tc>
          <w:tcPr>
            <w:tcW w:w="4678" w:type="dxa"/>
            <w:vAlign w:val="center"/>
          </w:tcPr>
          <w:p w14:paraId="31A4F153" w14:textId="77777777" w:rsidR="00393F90" w:rsidRDefault="0049686E">
            <w:pPr>
              <w:adjustRightInd w:val="0"/>
              <w:snapToGrid w:val="0"/>
              <w:spacing w:line="360" w:lineRule="auto"/>
              <w:rPr>
                <w:rFonts w:asciiTheme="minorEastAsia" w:eastAsiaTheme="minorEastAsia" w:hAnsiTheme="minorEastAsia"/>
                <w:szCs w:val="21"/>
              </w:rPr>
            </w:pPr>
            <w:r>
              <w:rPr>
                <w:rFonts w:ascii="宋体" w:hAnsi="宋体" w:hint="eastAsia"/>
                <w:szCs w:val="21"/>
              </w:rPr>
              <w:t>不允许超预算</w:t>
            </w:r>
          </w:p>
        </w:tc>
      </w:tr>
      <w:tr w:rsidR="00393F90" w14:paraId="4F89F122" w14:textId="77777777">
        <w:tc>
          <w:tcPr>
            <w:tcW w:w="1277" w:type="dxa"/>
            <w:vAlign w:val="center"/>
          </w:tcPr>
          <w:p w14:paraId="41E35440"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第16.1</w:t>
            </w:r>
            <w:r>
              <w:rPr>
                <w:rFonts w:asciiTheme="minorEastAsia" w:eastAsiaTheme="minorEastAsia" w:hAnsiTheme="minorEastAsia" w:cs="宋体" w:hint="eastAsia"/>
                <w:kern w:val="0"/>
                <w:szCs w:val="21"/>
                <w:lang w:val="zh-CN"/>
              </w:rPr>
              <w:t>款</w:t>
            </w:r>
          </w:p>
        </w:tc>
        <w:tc>
          <w:tcPr>
            <w:tcW w:w="3402" w:type="dxa"/>
            <w:vAlign w:val="center"/>
          </w:tcPr>
          <w:p w14:paraId="4923EF78" w14:textId="77777777" w:rsidR="00393F90" w:rsidRDefault="0049686E">
            <w:pPr>
              <w:adjustRightInd w:val="0"/>
              <w:snapToGri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投标有效期</w:t>
            </w:r>
          </w:p>
        </w:tc>
        <w:tc>
          <w:tcPr>
            <w:tcW w:w="4678" w:type="dxa"/>
            <w:vAlign w:val="center"/>
          </w:tcPr>
          <w:p w14:paraId="02A6AEBB" w14:textId="77777777" w:rsidR="00393F90" w:rsidRDefault="0049686E">
            <w:pPr>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szCs w:val="21"/>
              </w:rPr>
              <w:t>90</w:t>
            </w:r>
            <w:r>
              <w:rPr>
                <w:rFonts w:asciiTheme="minorEastAsia" w:eastAsiaTheme="minorEastAsia" w:hAnsiTheme="minorEastAsia"/>
                <w:szCs w:val="21"/>
              </w:rPr>
              <w:t>日历日</w:t>
            </w:r>
          </w:p>
        </w:tc>
      </w:tr>
      <w:tr w:rsidR="00393F90" w14:paraId="5FCB3836" w14:textId="77777777">
        <w:tc>
          <w:tcPr>
            <w:tcW w:w="1277" w:type="dxa"/>
            <w:vAlign w:val="center"/>
          </w:tcPr>
          <w:p w14:paraId="79F47DD7"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第17.1</w:t>
            </w:r>
            <w:r>
              <w:rPr>
                <w:rFonts w:asciiTheme="minorEastAsia" w:eastAsiaTheme="minorEastAsia" w:hAnsiTheme="minorEastAsia" w:cs="宋体" w:hint="eastAsia"/>
                <w:kern w:val="0"/>
                <w:szCs w:val="21"/>
                <w:lang w:val="zh-CN"/>
              </w:rPr>
              <w:t>款</w:t>
            </w:r>
          </w:p>
        </w:tc>
        <w:tc>
          <w:tcPr>
            <w:tcW w:w="3402" w:type="dxa"/>
            <w:vAlign w:val="center"/>
          </w:tcPr>
          <w:p w14:paraId="338CA5CE" w14:textId="77777777" w:rsidR="00393F90" w:rsidRDefault="0049686E">
            <w:pPr>
              <w:adjustRightInd w:val="0"/>
              <w:snapToGrid w:val="0"/>
              <w:spacing w:line="360" w:lineRule="auto"/>
              <w:ind w:leftChars="-254" w:left="-533" w:firstLineChars="254" w:firstLine="533"/>
              <w:jc w:val="left"/>
              <w:rPr>
                <w:rFonts w:asciiTheme="minorEastAsia" w:eastAsiaTheme="minorEastAsia" w:hAnsiTheme="minorEastAsia"/>
                <w:szCs w:val="21"/>
              </w:rPr>
            </w:pPr>
            <w:r>
              <w:rPr>
                <w:rFonts w:asciiTheme="minorEastAsia" w:eastAsiaTheme="minorEastAsia" w:hAnsiTheme="minorEastAsia" w:hint="eastAsia"/>
                <w:szCs w:val="21"/>
              </w:rPr>
              <w:t>投标保证金</w:t>
            </w:r>
          </w:p>
        </w:tc>
        <w:tc>
          <w:tcPr>
            <w:tcW w:w="4678" w:type="dxa"/>
            <w:vAlign w:val="center"/>
          </w:tcPr>
          <w:p w14:paraId="35C19DB0" w14:textId="77777777" w:rsidR="00393F90" w:rsidRDefault="0049686E">
            <w:pPr>
              <w:adjustRightInd w:val="0"/>
              <w:snapToGrid w:val="0"/>
              <w:spacing w:line="420" w:lineRule="exact"/>
              <w:rPr>
                <w:rFonts w:asciiTheme="minorEastAsia" w:eastAsiaTheme="minorEastAsia" w:hAnsiTheme="minorEastAsia"/>
                <w:szCs w:val="21"/>
              </w:rPr>
            </w:pPr>
            <w:r>
              <w:rPr>
                <w:rFonts w:ascii="宋体" w:hAnsi="宋体" w:hint="eastAsia"/>
                <w:szCs w:val="21"/>
              </w:rPr>
              <w:t>不要求提供保证金</w:t>
            </w:r>
          </w:p>
        </w:tc>
      </w:tr>
      <w:tr w:rsidR="00393F90" w14:paraId="5AED4522" w14:textId="77777777">
        <w:tc>
          <w:tcPr>
            <w:tcW w:w="1277" w:type="dxa"/>
            <w:vAlign w:val="center"/>
          </w:tcPr>
          <w:p w14:paraId="12385034"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第18.1</w:t>
            </w:r>
            <w:r>
              <w:rPr>
                <w:rFonts w:asciiTheme="minorEastAsia" w:eastAsiaTheme="minorEastAsia" w:hAnsiTheme="minorEastAsia" w:cs="宋体" w:hint="eastAsia"/>
                <w:kern w:val="0"/>
                <w:szCs w:val="21"/>
                <w:lang w:val="zh-CN"/>
              </w:rPr>
              <w:t>款</w:t>
            </w:r>
          </w:p>
        </w:tc>
        <w:tc>
          <w:tcPr>
            <w:tcW w:w="3402" w:type="dxa"/>
            <w:vAlign w:val="center"/>
          </w:tcPr>
          <w:p w14:paraId="1569938A"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bCs/>
                <w:szCs w:val="21"/>
              </w:rPr>
              <w:t>分包</w:t>
            </w:r>
          </w:p>
        </w:tc>
        <w:tc>
          <w:tcPr>
            <w:tcW w:w="4678" w:type="dxa"/>
            <w:vAlign w:val="center"/>
          </w:tcPr>
          <w:p w14:paraId="0E4DD4E6" w14:textId="77777777" w:rsidR="00393F90" w:rsidRDefault="0049686E">
            <w:pPr>
              <w:adjustRightInd w:val="0"/>
              <w:snapToGrid w:val="0"/>
              <w:spacing w:line="360" w:lineRule="auto"/>
              <w:rPr>
                <w:rFonts w:asciiTheme="minorEastAsia" w:eastAsiaTheme="minorEastAsia" w:hAnsiTheme="minorEastAsia"/>
                <w:b/>
                <w:bCs/>
                <w:szCs w:val="21"/>
              </w:rPr>
            </w:pPr>
            <w:r>
              <w:rPr>
                <w:rFonts w:ascii="宋体" w:hAnsi="宋体" w:hint="eastAsia"/>
                <w:bCs/>
                <w:szCs w:val="21"/>
              </w:rPr>
              <w:t>不允许分包</w:t>
            </w:r>
          </w:p>
        </w:tc>
      </w:tr>
      <w:tr w:rsidR="00393F90" w14:paraId="123C1A16" w14:textId="77777777">
        <w:tc>
          <w:tcPr>
            <w:tcW w:w="1277" w:type="dxa"/>
            <w:vAlign w:val="center"/>
          </w:tcPr>
          <w:p w14:paraId="5B82116D"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第19.1款</w:t>
            </w:r>
          </w:p>
        </w:tc>
        <w:tc>
          <w:tcPr>
            <w:tcW w:w="3402" w:type="dxa"/>
            <w:vAlign w:val="center"/>
          </w:tcPr>
          <w:p w14:paraId="27E367E7"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投标文件副本份数</w:t>
            </w:r>
          </w:p>
        </w:tc>
        <w:tc>
          <w:tcPr>
            <w:tcW w:w="4678" w:type="dxa"/>
            <w:vAlign w:val="center"/>
          </w:tcPr>
          <w:p w14:paraId="5A15D292" w14:textId="77777777" w:rsidR="00393F90" w:rsidRDefault="0049686E">
            <w:pPr>
              <w:adjustRightInd w:val="0"/>
              <w:snapToGrid w:val="0"/>
              <w:spacing w:line="360" w:lineRule="auto"/>
              <w:rPr>
                <w:rFonts w:asciiTheme="minorEastAsia" w:eastAsiaTheme="minorEastAsia" w:hAnsiTheme="minorEastAsia"/>
                <w:szCs w:val="21"/>
              </w:rPr>
            </w:pPr>
            <w:r>
              <w:rPr>
                <w:rFonts w:ascii="宋体" w:hAnsi="宋体" w:hint="eastAsia"/>
                <w:szCs w:val="21"/>
              </w:rPr>
              <w:t>肆份</w:t>
            </w:r>
          </w:p>
        </w:tc>
      </w:tr>
      <w:tr w:rsidR="00393F90" w14:paraId="67448D97" w14:textId="77777777">
        <w:tc>
          <w:tcPr>
            <w:tcW w:w="9357" w:type="dxa"/>
            <w:gridSpan w:val="3"/>
            <w:vAlign w:val="center"/>
          </w:tcPr>
          <w:p w14:paraId="26C178D0" w14:textId="77777777" w:rsidR="00393F90" w:rsidRDefault="0049686E">
            <w:pPr>
              <w:adjustRightInd w:val="0"/>
              <w:snapToGrid w:val="0"/>
              <w:spacing w:line="360" w:lineRule="auto"/>
              <w:rPr>
                <w:rFonts w:asciiTheme="minorEastAsia" w:eastAsiaTheme="minorEastAsia" w:hAnsiTheme="minorEastAsia"/>
                <w:b/>
                <w:bCs/>
                <w:szCs w:val="21"/>
              </w:rPr>
            </w:pPr>
            <w:r>
              <w:rPr>
                <w:rFonts w:asciiTheme="minorEastAsia" w:eastAsiaTheme="minorEastAsia" w:hAnsiTheme="minorEastAsia" w:hint="eastAsia"/>
                <w:b/>
                <w:szCs w:val="21"/>
              </w:rPr>
              <w:t>四、投标</w:t>
            </w:r>
          </w:p>
        </w:tc>
      </w:tr>
      <w:tr w:rsidR="00393F90" w14:paraId="52322C1A" w14:textId="77777777">
        <w:tc>
          <w:tcPr>
            <w:tcW w:w="1277" w:type="dxa"/>
            <w:vAlign w:val="center"/>
          </w:tcPr>
          <w:p w14:paraId="4BF8C561"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第21.1</w:t>
            </w:r>
            <w:r>
              <w:rPr>
                <w:rFonts w:asciiTheme="minorEastAsia" w:eastAsiaTheme="minorEastAsia" w:hAnsiTheme="minorEastAsia" w:cs="宋体" w:hint="eastAsia"/>
                <w:kern w:val="0"/>
                <w:szCs w:val="21"/>
                <w:lang w:val="zh-CN"/>
              </w:rPr>
              <w:t>款</w:t>
            </w:r>
          </w:p>
        </w:tc>
        <w:tc>
          <w:tcPr>
            <w:tcW w:w="3402" w:type="dxa"/>
            <w:vAlign w:val="center"/>
          </w:tcPr>
          <w:p w14:paraId="21B8E6D1"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投标截止时间及投标地点</w:t>
            </w:r>
          </w:p>
        </w:tc>
        <w:tc>
          <w:tcPr>
            <w:tcW w:w="4678" w:type="dxa"/>
            <w:vAlign w:val="center"/>
          </w:tcPr>
          <w:p w14:paraId="4D7BABD4"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、投标截止时间：</w:t>
            </w:r>
            <w:r>
              <w:rPr>
                <w:rFonts w:asciiTheme="minorEastAsia" w:eastAsiaTheme="minorEastAsia" w:hAnsiTheme="minorEastAsia"/>
                <w:szCs w:val="21"/>
              </w:rPr>
              <w:t>2021</w:t>
            </w:r>
            <w:r>
              <w:rPr>
                <w:rFonts w:asciiTheme="minorEastAsia" w:eastAsiaTheme="minorEastAsia" w:hAnsiTheme="minorEastAsia" w:hint="eastAsia"/>
                <w:szCs w:val="21"/>
              </w:rPr>
              <w:t>年</w:t>
            </w:r>
            <w:r>
              <w:rPr>
                <w:rFonts w:asciiTheme="minorEastAsia" w:eastAsiaTheme="minorEastAsia" w:hAnsiTheme="minorEastAsia"/>
                <w:szCs w:val="21"/>
              </w:rPr>
              <w:t>7</w:t>
            </w:r>
            <w:r>
              <w:rPr>
                <w:rFonts w:asciiTheme="minorEastAsia" w:eastAsiaTheme="minorEastAsia" w:hAnsiTheme="minorEastAsia" w:hint="eastAsia"/>
                <w:szCs w:val="21"/>
              </w:rPr>
              <w:t>月</w:t>
            </w:r>
            <w:r>
              <w:rPr>
                <w:rFonts w:asciiTheme="minorEastAsia" w:eastAsiaTheme="minorEastAsia" w:hAnsiTheme="minorEastAsia"/>
                <w:szCs w:val="21"/>
              </w:rPr>
              <w:t>13</w:t>
            </w:r>
            <w:r>
              <w:rPr>
                <w:rFonts w:asciiTheme="minorEastAsia" w:eastAsiaTheme="minorEastAsia" w:hAnsiTheme="minorEastAsia" w:hint="eastAsia"/>
                <w:szCs w:val="21"/>
              </w:rPr>
              <w:t>日</w:t>
            </w:r>
            <w:r>
              <w:rPr>
                <w:rFonts w:asciiTheme="minorEastAsia" w:eastAsiaTheme="minorEastAsia" w:hAnsiTheme="minorEastAsia"/>
                <w:szCs w:val="21"/>
              </w:rPr>
              <w:t>9</w:t>
            </w:r>
            <w:r>
              <w:rPr>
                <w:rFonts w:asciiTheme="minorEastAsia" w:eastAsiaTheme="minorEastAsia" w:hAnsiTheme="minorEastAsia" w:hint="eastAsia"/>
                <w:szCs w:val="21"/>
              </w:rPr>
              <w:t>时</w:t>
            </w:r>
            <w:r>
              <w:rPr>
                <w:rFonts w:asciiTheme="minorEastAsia" w:eastAsiaTheme="minorEastAsia" w:hAnsiTheme="minorEastAsia"/>
                <w:szCs w:val="21"/>
              </w:rPr>
              <w:t>30</w:t>
            </w:r>
            <w:r>
              <w:rPr>
                <w:rFonts w:asciiTheme="minorEastAsia" w:eastAsiaTheme="minorEastAsia" w:hAnsiTheme="minorEastAsia" w:hint="eastAsia"/>
                <w:szCs w:val="21"/>
              </w:rPr>
              <w:t xml:space="preserve">分（北京时间） </w:t>
            </w:r>
          </w:p>
          <w:p w14:paraId="1C7BBDEF" w14:textId="77777777" w:rsidR="00393F90" w:rsidRDefault="0049686E">
            <w:pPr>
              <w:adjustRightInd w:val="0"/>
              <w:snapToGrid w:val="0"/>
              <w:spacing w:line="360" w:lineRule="auto"/>
              <w:rPr>
                <w:rFonts w:asciiTheme="minorEastAsia" w:eastAsiaTheme="minorEastAsia" w:hAnsiTheme="minorEastAsia"/>
                <w:bCs/>
                <w:szCs w:val="21"/>
              </w:rPr>
            </w:pPr>
            <w:r>
              <w:rPr>
                <w:rFonts w:ascii="宋体" w:hAnsi="宋体"/>
                <w:szCs w:val="21"/>
              </w:rPr>
              <w:t>2</w:t>
            </w:r>
            <w:r>
              <w:rPr>
                <w:rFonts w:ascii="宋体" w:hAnsi="宋体" w:hint="eastAsia"/>
                <w:szCs w:val="21"/>
              </w:rPr>
              <w:t>、投标地点：</w:t>
            </w:r>
            <w:r>
              <w:rPr>
                <w:rFonts w:ascii="宋体" w:hAnsi="宋体" w:hint="eastAsia"/>
                <w:szCs w:val="21"/>
                <w:u w:val="single"/>
              </w:rPr>
              <w:t>长沙市雨花区时代阳光大道西388号轻盐阳光城1栋A座10层</w:t>
            </w:r>
            <w:r>
              <w:rPr>
                <w:rFonts w:ascii="宋体" w:hAnsi="宋体" w:hint="eastAsia"/>
                <w:szCs w:val="21"/>
              </w:rPr>
              <w:t>。</w:t>
            </w:r>
          </w:p>
        </w:tc>
      </w:tr>
      <w:tr w:rsidR="00393F90" w14:paraId="53B85914" w14:textId="77777777">
        <w:tc>
          <w:tcPr>
            <w:tcW w:w="9357" w:type="dxa"/>
            <w:gridSpan w:val="3"/>
            <w:vAlign w:val="center"/>
          </w:tcPr>
          <w:p w14:paraId="69D2B6B6"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bCs/>
                <w:szCs w:val="21"/>
              </w:rPr>
              <w:t>五、开标、资格审查和评标</w:t>
            </w:r>
          </w:p>
        </w:tc>
      </w:tr>
      <w:tr w:rsidR="00393F90" w14:paraId="2B3D024C" w14:textId="77777777">
        <w:tc>
          <w:tcPr>
            <w:tcW w:w="1277" w:type="dxa"/>
            <w:vAlign w:val="center"/>
          </w:tcPr>
          <w:p w14:paraId="623E42DC"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第24.1</w:t>
            </w:r>
            <w:r>
              <w:rPr>
                <w:rFonts w:asciiTheme="minorEastAsia" w:eastAsiaTheme="minorEastAsia" w:hAnsiTheme="minorEastAsia" w:cs="宋体" w:hint="eastAsia"/>
                <w:kern w:val="0"/>
                <w:szCs w:val="21"/>
                <w:lang w:val="zh-CN"/>
              </w:rPr>
              <w:t>款</w:t>
            </w:r>
          </w:p>
        </w:tc>
        <w:tc>
          <w:tcPr>
            <w:tcW w:w="3402" w:type="dxa"/>
            <w:vAlign w:val="center"/>
          </w:tcPr>
          <w:p w14:paraId="0997CFA9"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bCs/>
                <w:szCs w:val="21"/>
              </w:rPr>
              <w:t>开标地点</w:t>
            </w:r>
            <w:r>
              <w:rPr>
                <w:rFonts w:asciiTheme="minorEastAsia" w:eastAsiaTheme="minorEastAsia" w:hAnsiTheme="minorEastAsia" w:hint="eastAsia"/>
                <w:szCs w:val="21"/>
              </w:rPr>
              <w:t xml:space="preserve"> </w:t>
            </w:r>
          </w:p>
        </w:tc>
        <w:tc>
          <w:tcPr>
            <w:tcW w:w="4678" w:type="dxa"/>
            <w:vAlign w:val="center"/>
          </w:tcPr>
          <w:p w14:paraId="200642CA" w14:textId="77777777" w:rsidR="00393F90" w:rsidRDefault="0049686E">
            <w:pPr>
              <w:adjustRightInd w:val="0"/>
              <w:snapToGrid w:val="0"/>
              <w:spacing w:line="360" w:lineRule="auto"/>
              <w:rPr>
                <w:rFonts w:asciiTheme="minorEastAsia" w:eastAsiaTheme="minorEastAsia" w:hAnsiTheme="minorEastAsia"/>
                <w:szCs w:val="21"/>
              </w:rPr>
            </w:pPr>
            <w:r>
              <w:rPr>
                <w:rFonts w:ascii="宋体" w:hAnsi="宋体" w:hint="eastAsia"/>
                <w:szCs w:val="21"/>
                <w:u w:val="single"/>
              </w:rPr>
              <w:t>长沙市雨花区时代阳光大道西388号轻盐阳光城1栋A座10层</w:t>
            </w:r>
          </w:p>
        </w:tc>
      </w:tr>
      <w:tr w:rsidR="00393F90" w14:paraId="31BA6653" w14:textId="77777777">
        <w:tc>
          <w:tcPr>
            <w:tcW w:w="1277" w:type="dxa"/>
            <w:vAlign w:val="center"/>
          </w:tcPr>
          <w:p w14:paraId="5E8DD8F3"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第24.2</w:t>
            </w:r>
            <w:r>
              <w:rPr>
                <w:rFonts w:asciiTheme="minorEastAsia" w:eastAsiaTheme="minorEastAsia" w:hAnsiTheme="minorEastAsia" w:cs="宋体" w:hint="eastAsia"/>
                <w:kern w:val="0"/>
                <w:szCs w:val="21"/>
                <w:lang w:val="zh-CN"/>
              </w:rPr>
              <w:t>款</w:t>
            </w:r>
          </w:p>
        </w:tc>
        <w:tc>
          <w:tcPr>
            <w:tcW w:w="3402" w:type="dxa"/>
            <w:vAlign w:val="center"/>
          </w:tcPr>
          <w:p w14:paraId="02C8DD17"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需要宣布的其他内容</w:t>
            </w:r>
          </w:p>
        </w:tc>
        <w:tc>
          <w:tcPr>
            <w:tcW w:w="4678" w:type="dxa"/>
            <w:vAlign w:val="center"/>
          </w:tcPr>
          <w:p w14:paraId="6ED663AA" w14:textId="77777777" w:rsidR="00393F90" w:rsidRDefault="0049686E">
            <w:pPr>
              <w:adjustRightInd w:val="0"/>
              <w:snapToGrid w:val="0"/>
              <w:spacing w:line="360" w:lineRule="auto"/>
              <w:rPr>
                <w:rFonts w:asciiTheme="minorEastAsia" w:eastAsiaTheme="minorEastAsia" w:hAnsiTheme="minorEastAsia"/>
                <w:szCs w:val="21"/>
              </w:rPr>
            </w:pPr>
            <w:r>
              <w:rPr>
                <w:rFonts w:ascii="宋体" w:hAnsi="宋体" w:hint="eastAsia"/>
                <w:szCs w:val="21"/>
              </w:rPr>
              <w:t>按招标文件执行</w:t>
            </w:r>
          </w:p>
        </w:tc>
      </w:tr>
      <w:tr w:rsidR="00393F90" w14:paraId="748A97D8" w14:textId="77777777">
        <w:tc>
          <w:tcPr>
            <w:tcW w:w="9357" w:type="dxa"/>
            <w:gridSpan w:val="3"/>
            <w:vAlign w:val="center"/>
          </w:tcPr>
          <w:p w14:paraId="56F44868" w14:textId="77777777" w:rsidR="00393F90" w:rsidRDefault="004968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六、中标信息公布</w:t>
            </w:r>
          </w:p>
        </w:tc>
      </w:tr>
      <w:tr w:rsidR="00393F90" w14:paraId="52943020" w14:textId="77777777">
        <w:tc>
          <w:tcPr>
            <w:tcW w:w="1277" w:type="dxa"/>
            <w:vAlign w:val="center"/>
          </w:tcPr>
          <w:p w14:paraId="03F0200D"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第28.2</w:t>
            </w:r>
            <w:r>
              <w:rPr>
                <w:rFonts w:asciiTheme="minorEastAsia" w:eastAsiaTheme="minorEastAsia" w:hAnsiTheme="minorEastAsia" w:cs="宋体" w:hint="eastAsia"/>
                <w:kern w:val="0"/>
                <w:szCs w:val="21"/>
                <w:lang w:val="zh-CN"/>
              </w:rPr>
              <w:t>款</w:t>
            </w:r>
          </w:p>
        </w:tc>
        <w:tc>
          <w:tcPr>
            <w:tcW w:w="3402" w:type="dxa"/>
            <w:vAlign w:val="center"/>
          </w:tcPr>
          <w:p w14:paraId="2E0A3976"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中标候选人并列的确定中标人的方式</w:t>
            </w:r>
          </w:p>
        </w:tc>
        <w:tc>
          <w:tcPr>
            <w:tcW w:w="4678" w:type="dxa"/>
            <w:vAlign w:val="center"/>
          </w:tcPr>
          <w:p w14:paraId="594B3A2F" w14:textId="77777777" w:rsidR="00393F90" w:rsidRDefault="0049686E">
            <w:pPr>
              <w:adjustRightInd w:val="0"/>
              <w:snapToGrid w:val="0"/>
              <w:ind w:firstLineChars="200" w:firstLine="420"/>
              <w:rPr>
                <w:rFonts w:ascii="宋体" w:hAnsi="宋体"/>
                <w:szCs w:val="21"/>
              </w:rPr>
            </w:pPr>
            <w:r>
              <w:rPr>
                <w:rFonts w:ascii="宋体" w:hAnsi="宋体" w:hint="eastAsia"/>
                <w:szCs w:val="21"/>
              </w:rPr>
              <w:t>得分相同的，按投标报价由低到高顺序排列。得分且投标报价相同的，按技术指标优劣顺序排列。</w:t>
            </w:r>
          </w:p>
          <w:p w14:paraId="36040081" w14:textId="77777777" w:rsidR="00393F90" w:rsidRDefault="0049686E">
            <w:pPr>
              <w:adjustRightInd w:val="0"/>
              <w:snapToGrid w:val="0"/>
              <w:ind w:firstLineChars="200" w:firstLine="420"/>
              <w:rPr>
                <w:rFonts w:asciiTheme="minorEastAsia" w:eastAsiaTheme="minorEastAsia" w:hAnsiTheme="minorEastAsia"/>
                <w:szCs w:val="21"/>
              </w:rPr>
            </w:pPr>
            <w:r>
              <w:rPr>
                <w:rFonts w:ascii="宋体" w:hAnsi="宋体" w:hint="eastAsia"/>
                <w:szCs w:val="21"/>
              </w:rPr>
              <w:t>排名第一、第二的投标人为数字专线与无线线路中标运营商。排名第一的投标人可任意选择包</w:t>
            </w:r>
            <w:proofErr w:type="gramStart"/>
            <w:r>
              <w:rPr>
                <w:rFonts w:ascii="宋体" w:hAnsi="宋体" w:hint="eastAsia"/>
                <w:szCs w:val="21"/>
              </w:rPr>
              <w:t>一</w:t>
            </w:r>
            <w:proofErr w:type="gramEnd"/>
            <w:r>
              <w:rPr>
                <w:rFonts w:ascii="宋体" w:hAnsi="宋体" w:hint="eastAsia"/>
                <w:szCs w:val="21"/>
              </w:rPr>
              <w:t>：A区域或包</w:t>
            </w:r>
            <w:proofErr w:type="gramStart"/>
            <w:r>
              <w:rPr>
                <w:rFonts w:ascii="宋体" w:hAnsi="宋体" w:hint="eastAsia"/>
                <w:szCs w:val="21"/>
              </w:rPr>
              <w:t>一</w:t>
            </w:r>
            <w:proofErr w:type="gramEnd"/>
            <w:r>
              <w:rPr>
                <w:rFonts w:ascii="宋体" w:hAnsi="宋体" w:hint="eastAsia"/>
                <w:szCs w:val="21"/>
              </w:rPr>
              <w:t>：B区域为其中标运营商，排名第二的投标人为另一区域的中标运营商。互联网</w:t>
            </w:r>
            <w:r>
              <w:rPr>
                <w:rFonts w:ascii="宋体" w:hAnsi="宋体"/>
                <w:szCs w:val="21"/>
              </w:rPr>
              <w:t>综合得分第一的为</w:t>
            </w:r>
            <w:r>
              <w:rPr>
                <w:rFonts w:ascii="宋体" w:hAnsi="宋体" w:hint="eastAsia"/>
                <w:szCs w:val="21"/>
              </w:rPr>
              <w:t>包二：企业</w:t>
            </w:r>
            <w:r>
              <w:rPr>
                <w:rFonts w:ascii="宋体" w:hAnsi="宋体"/>
                <w:szCs w:val="21"/>
              </w:rPr>
              <w:t>互联网</w:t>
            </w:r>
            <w:r>
              <w:rPr>
                <w:rFonts w:ascii="宋体" w:hAnsi="宋体" w:hint="eastAsia"/>
                <w:szCs w:val="21"/>
              </w:rPr>
              <w:t>专线</w:t>
            </w:r>
            <w:r>
              <w:rPr>
                <w:rFonts w:ascii="宋体" w:hAnsi="宋体"/>
                <w:szCs w:val="21"/>
              </w:rPr>
              <w:t>中标</w:t>
            </w:r>
            <w:r>
              <w:rPr>
                <w:rFonts w:ascii="宋体" w:hAnsi="宋体" w:hint="eastAsia"/>
                <w:szCs w:val="21"/>
              </w:rPr>
              <w:t>运营</w:t>
            </w:r>
            <w:r>
              <w:rPr>
                <w:rFonts w:ascii="宋体" w:hAnsi="宋体"/>
                <w:szCs w:val="21"/>
              </w:rPr>
              <w:t>商，可以承接互联网服务</w:t>
            </w:r>
            <w:r>
              <w:rPr>
                <w:rFonts w:ascii="宋体" w:hAnsi="宋体" w:hint="eastAsia"/>
                <w:szCs w:val="21"/>
              </w:rPr>
              <w:t>。</w:t>
            </w:r>
          </w:p>
        </w:tc>
      </w:tr>
      <w:tr w:rsidR="00393F90" w14:paraId="784C1AC1" w14:textId="77777777">
        <w:tc>
          <w:tcPr>
            <w:tcW w:w="1277" w:type="dxa"/>
            <w:vAlign w:val="center"/>
          </w:tcPr>
          <w:p w14:paraId="1A071E9C"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第29.3</w:t>
            </w:r>
            <w:r>
              <w:rPr>
                <w:rFonts w:asciiTheme="minorEastAsia" w:eastAsiaTheme="minorEastAsia" w:hAnsiTheme="minorEastAsia" w:cs="宋体" w:hint="eastAsia"/>
                <w:kern w:val="0"/>
                <w:szCs w:val="21"/>
                <w:lang w:val="zh-CN"/>
              </w:rPr>
              <w:t>款</w:t>
            </w:r>
          </w:p>
        </w:tc>
        <w:tc>
          <w:tcPr>
            <w:tcW w:w="3402" w:type="dxa"/>
            <w:vAlign w:val="center"/>
          </w:tcPr>
          <w:p w14:paraId="1E2DF820"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接收质疑函的联系部门、联系电话和通讯地址</w:t>
            </w:r>
          </w:p>
        </w:tc>
        <w:tc>
          <w:tcPr>
            <w:tcW w:w="4678" w:type="dxa"/>
            <w:vAlign w:val="center"/>
          </w:tcPr>
          <w:p w14:paraId="6494B8F7" w14:textId="77777777" w:rsidR="00393F90" w:rsidRDefault="0049686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联系部门：</w:t>
            </w:r>
            <w:r>
              <w:rPr>
                <w:rFonts w:asciiTheme="minorEastAsia" w:eastAsiaTheme="minorEastAsia" w:hAnsiTheme="minorEastAsia" w:hint="eastAsia"/>
                <w:szCs w:val="21"/>
                <w:u w:val="single"/>
              </w:rPr>
              <w:t>招标服务部</w:t>
            </w:r>
          </w:p>
          <w:p w14:paraId="3888D7AA" w14:textId="77777777" w:rsidR="00393F90" w:rsidRDefault="0049686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联 系 人：</w:t>
            </w:r>
            <w:proofErr w:type="gramStart"/>
            <w:r>
              <w:rPr>
                <w:rFonts w:asciiTheme="minorEastAsia" w:eastAsiaTheme="minorEastAsia" w:hAnsiTheme="minorEastAsia" w:hint="eastAsia"/>
                <w:szCs w:val="21"/>
                <w:u w:val="single"/>
              </w:rPr>
              <w:t>潘</w:t>
            </w:r>
            <w:proofErr w:type="gramEnd"/>
            <w:r>
              <w:rPr>
                <w:rFonts w:asciiTheme="minorEastAsia" w:eastAsiaTheme="minorEastAsia" w:hAnsiTheme="minorEastAsia" w:hint="eastAsia"/>
                <w:szCs w:val="21"/>
                <w:u w:val="single"/>
              </w:rPr>
              <w:t xml:space="preserve"> 伟</w:t>
            </w:r>
          </w:p>
          <w:p w14:paraId="74C658DD" w14:textId="77777777" w:rsidR="00393F90" w:rsidRDefault="0049686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 xml:space="preserve">电  </w:t>
            </w:r>
            <w:r>
              <w:rPr>
                <w:rFonts w:asciiTheme="minorEastAsia" w:eastAsiaTheme="minorEastAsia" w:hAnsiTheme="minorEastAsia"/>
                <w:szCs w:val="21"/>
              </w:rPr>
              <w:t xml:space="preserve">  </w:t>
            </w:r>
            <w:r>
              <w:rPr>
                <w:rFonts w:asciiTheme="minorEastAsia" w:eastAsiaTheme="minorEastAsia" w:hAnsiTheme="minorEastAsia" w:hint="eastAsia"/>
                <w:szCs w:val="21"/>
              </w:rPr>
              <w:t>话：</w:t>
            </w:r>
            <w:r>
              <w:rPr>
                <w:rFonts w:asciiTheme="minorEastAsia" w:eastAsiaTheme="minorEastAsia" w:hAnsiTheme="minorEastAsia" w:hint="eastAsia"/>
                <w:szCs w:val="21"/>
                <w:u w:val="single"/>
              </w:rPr>
              <w:t>0731-844</w:t>
            </w:r>
            <w:r>
              <w:rPr>
                <w:rFonts w:asciiTheme="minorEastAsia" w:eastAsiaTheme="minorEastAsia" w:hAnsiTheme="minorEastAsia"/>
                <w:szCs w:val="21"/>
                <w:u w:val="single"/>
              </w:rPr>
              <w:t>55989</w:t>
            </w:r>
          </w:p>
        </w:tc>
      </w:tr>
      <w:tr w:rsidR="00393F90" w14:paraId="3C1D11DD" w14:textId="77777777">
        <w:tc>
          <w:tcPr>
            <w:tcW w:w="9357" w:type="dxa"/>
            <w:gridSpan w:val="3"/>
            <w:vAlign w:val="center"/>
          </w:tcPr>
          <w:p w14:paraId="1AAB63B7"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七、合同签订</w:t>
            </w:r>
          </w:p>
        </w:tc>
      </w:tr>
      <w:tr w:rsidR="00393F90" w14:paraId="76B76A9F" w14:textId="77777777">
        <w:tc>
          <w:tcPr>
            <w:tcW w:w="1277" w:type="dxa"/>
            <w:vAlign w:val="center"/>
          </w:tcPr>
          <w:p w14:paraId="42430F78"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第31.1</w:t>
            </w:r>
            <w:r>
              <w:rPr>
                <w:rFonts w:asciiTheme="minorEastAsia" w:eastAsiaTheme="minorEastAsia" w:hAnsiTheme="minorEastAsia" w:cs="宋体" w:hint="eastAsia"/>
                <w:kern w:val="0"/>
                <w:szCs w:val="21"/>
                <w:lang w:val="zh-CN"/>
              </w:rPr>
              <w:t>款</w:t>
            </w:r>
          </w:p>
        </w:tc>
        <w:tc>
          <w:tcPr>
            <w:tcW w:w="3402" w:type="dxa"/>
            <w:vAlign w:val="center"/>
          </w:tcPr>
          <w:p w14:paraId="21B553AD"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履约担保</w:t>
            </w:r>
          </w:p>
        </w:tc>
        <w:tc>
          <w:tcPr>
            <w:tcW w:w="4678" w:type="dxa"/>
            <w:vAlign w:val="center"/>
          </w:tcPr>
          <w:p w14:paraId="4457C899" w14:textId="77777777" w:rsidR="00393F90" w:rsidRDefault="0049686E">
            <w:pPr>
              <w:adjustRightInd w:val="0"/>
              <w:snapToGrid w:val="0"/>
              <w:spacing w:line="360" w:lineRule="auto"/>
              <w:rPr>
                <w:rFonts w:asciiTheme="minorEastAsia" w:eastAsiaTheme="minorEastAsia" w:hAnsiTheme="minorEastAsia"/>
                <w:strike/>
                <w:szCs w:val="21"/>
              </w:rPr>
            </w:pPr>
            <w:r>
              <w:rPr>
                <w:rFonts w:ascii="宋体" w:hAnsi="宋体" w:hint="eastAsia"/>
                <w:szCs w:val="21"/>
              </w:rPr>
              <w:t>无</w:t>
            </w:r>
          </w:p>
        </w:tc>
      </w:tr>
      <w:tr w:rsidR="00393F90" w14:paraId="25174BD2" w14:textId="77777777">
        <w:tc>
          <w:tcPr>
            <w:tcW w:w="9357" w:type="dxa"/>
            <w:gridSpan w:val="3"/>
            <w:vAlign w:val="center"/>
          </w:tcPr>
          <w:p w14:paraId="75825C2E"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九、其他规定</w:t>
            </w:r>
          </w:p>
        </w:tc>
      </w:tr>
      <w:tr w:rsidR="00393F90" w14:paraId="10BCD7FD" w14:textId="77777777">
        <w:tc>
          <w:tcPr>
            <w:tcW w:w="1277" w:type="dxa"/>
            <w:vAlign w:val="center"/>
          </w:tcPr>
          <w:p w14:paraId="09C47B8D"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第35.1</w:t>
            </w:r>
            <w:r>
              <w:rPr>
                <w:rFonts w:asciiTheme="minorEastAsia" w:eastAsiaTheme="minorEastAsia" w:hAnsiTheme="minorEastAsia" w:cs="宋体" w:hint="eastAsia"/>
                <w:kern w:val="0"/>
                <w:szCs w:val="21"/>
                <w:lang w:val="zh-CN"/>
              </w:rPr>
              <w:t>款</w:t>
            </w:r>
          </w:p>
        </w:tc>
        <w:tc>
          <w:tcPr>
            <w:tcW w:w="3402" w:type="dxa"/>
            <w:vAlign w:val="center"/>
          </w:tcPr>
          <w:p w14:paraId="51C495E8" w14:textId="77777777" w:rsidR="00393F90" w:rsidRDefault="0049686E">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招标代理服务费</w:t>
            </w:r>
          </w:p>
        </w:tc>
        <w:tc>
          <w:tcPr>
            <w:tcW w:w="4678" w:type="dxa"/>
            <w:vAlign w:val="center"/>
          </w:tcPr>
          <w:p w14:paraId="7DB7BC45"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根据[2002]1980号文收费标准，由中标人分包向采购代理机构缴纳服务费。</w:t>
            </w:r>
          </w:p>
          <w:p w14:paraId="0CBE9EDA" w14:textId="77777777" w:rsidR="00393F90" w:rsidRDefault="0049686E">
            <w:pPr>
              <w:pStyle w:val="a6"/>
              <w:rPr>
                <w:rFonts w:asciiTheme="minorEastAsia" w:eastAsiaTheme="minorEastAsia" w:hAnsiTheme="minorEastAsia"/>
                <w:szCs w:val="21"/>
              </w:rPr>
            </w:pPr>
            <w:r>
              <w:rPr>
                <w:rFonts w:asciiTheme="minorEastAsia" w:eastAsiaTheme="minorEastAsia" w:hAnsiTheme="minorEastAsia"/>
                <w:szCs w:val="21"/>
              </w:rPr>
              <w:t>包</w:t>
            </w:r>
            <w:proofErr w:type="gramStart"/>
            <w:r>
              <w:rPr>
                <w:rFonts w:asciiTheme="minorEastAsia" w:eastAsiaTheme="minorEastAsia" w:hAnsiTheme="minorEastAsia"/>
                <w:szCs w:val="21"/>
              </w:rPr>
              <w:t>一</w:t>
            </w:r>
            <w:proofErr w:type="gramEnd"/>
            <w:r>
              <w:rPr>
                <w:rFonts w:asciiTheme="minorEastAsia" w:eastAsiaTheme="minorEastAsia" w:hAnsiTheme="minorEastAsia" w:hint="eastAsia"/>
                <w:szCs w:val="21"/>
              </w:rPr>
              <w:t>(</w:t>
            </w:r>
            <w:r>
              <w:rPr>
                <w:rFonts w:asciiTheme="minorEastAsia" w:eastAsiaTheme="minorEastAsia" w:hAnsiTheme="minorEastAsia"/>
                <w:szCs w:val="21"/>
              </w:rPr>
              <w:t>A</w:t>
            </w:r>
            <w:r>
              <w:rPr>
                <w:rFonts w:asciiTheme="minorEastAsia" w:eastAsiaTheme="minorEastAsia" w:hAnsiTheme="minorEastAsia" w:hint="eastAsia"/>
                <w:szCs w:val="21"/>
              </w:rPr>
              <w:t>区域)：8000元整</w:t>
            </w:r>
          </w:p>
          <w:p w14:paraId="07E0C75F" w14:textId="77777777" w:rsidR="00393F90" w:rsidRDefault="0049686E">
            <w:pPr>
              <w:pStyle w:val="a6"/>
              <w:rPr>
                <w:rFonts w:asciiTheme="minorEastAsia" w:eastAsiaTheme="minorEastAsia" w:hAnsiTheme="minorEastAsia"/>
                <w:szCs w:val="21"/>
              </w:rPr>
            </w:pPr>
            <w:r>
              <w:rPr>
                <w:rFonts w:asciiTheme="minorEastAsia" w:eastAsiaTheme="minorEastAsia" w:hAnsiTheme="minorEastAsia"/>
                <w:szCs w:val="21"/>
              </w:rPr>
              <w:t>包</w:t>
            </w:r>
            <w:proofErr w:type="gramStart"/>
            <w:r>
              <w:rPr>
                <w:rFonts w:asciiTheme="minorEastAsia" w:eastAsiaTheme="minorEastAsia" w:hAnsiTheme="minorEastAsia"/>
                <w:szCs w:val="21"/>
              </w:rPr>
              <w:t>一</w:t>
            </w:r>
            <w:proofErr w:type="gramEnd"/>
            <w:r>
              <w:rPr>
                <w:rFonts w:asciiTheme="minorEastAsia" w:eastAsiaTheme="minorEastAsia" w:hAnsiTheme="minorEastAsia" w:hint="eastAsia"/>
                <w:szCs w:val="21"/>
              </w:rPr>
              <w:t>(</w:t>
            </w:r>
            <w:r>
              <w:rPr>
                <w:rFonts w:asciiTheme="minorEastAsia" w:eastAsiaTheme="minorEastAsia" w:hAnsiTheme="minorEastAsia"/>
                <w:szCs w:val="21"/>
              </w:rPr>
              <w:t>B</w:t>
            </w:r>
            <w:r>
              <w:rPr>
                <w:rFonts w:asciiTheme="minorEastAsia" w:eastAsiaTheme="minorEastAsia" w:hAnsiTheme="minorEastAsia" w:hint="eastAsia"/>
                <w:szCs w:val="21"/>
              </w:rPr>
              <w:t>区域)：8000元整</w:t>
            </w:r>
          </w:p>
          <w:p w14:paraId="554D4780"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包二：7800元整</w:t>
            </w:r>
          </w:p>
        </w:tc>
      </w:tr>
    </w:tbl>
    <w:p w14:paraId="37B6BA43" w14:textId="77777777" w:rsidR="00393F90" w:rsidRDefault="00393F90">
      <w:pPr>
        <w:pStyle w:val="2"/>
        <w:adjustRightInd w:val="0"/>
        <w:snapToGrid w:val="0"/>
        <w:spacing w:beforeLines="50" w:before="156"/>
        <w:rPr>
          <w:rFonts w:ascii="黑体" w:eastAsia="黑体" w:hAnsi="黑体"/>
          <w:sz w:val="28"/>
          <w:szCs w:val="28"/>
        </w:rPr>
      </w:pPr>
    </w:p>
    <w:p w14:paraId="78145C67" w14:textId="77777777" w:rsidR="00393F90" w:rsidRDefault="0049686E">
      <w:pPr>
        <w:widowControl/>
        <w:jc w:val="left"/>
      </w:pPr>
      <w:r>
        <w:rPr>
          <w:b/>
          <w:bCs/>
        </w:rPr>
        <w:br w:type="page"/>
      </w:r>
    </w:p>
    <w:p w14:paraId="4029C0DF" w14:textId="77777777" w:rsidR="00393F90" w:rsidRDefault="0049686E">
      <w:pPr>
        <w:pStyle w:val="2"/>
        <w:adjustRightInd w:val="0"/>
        <w:snapToGrid w:val="0"/>
        <w:spacing w:beforeLines="50" w:before="156"/>
        <w:jc w:val="center"/>
        <w:rPr>
          <w:rFonts w:ascii="黑体" w:eastAsia="黑体" w:hAnsi="黑体"/>
          <w:sz w:val="28"/>
          <w:szCs w:val="28"/>
        </w:rPr>
      </w:pPr>
      <w:bookmarkStart w:id="12" w:name="_Toc75183760"/>
      <w:r>
        <w:rPr>
          <w:rFonts w:ascii="黑体" w:eastAsia="黑体" w:hAnsi="黑体" w:hint="eastAsia"/>
          <w:sz w:val="28"/>
          <w:szCs w:val="28"/>
        </w:rPr>
        <w:lastRenderedPageBreak/>
        <w:t>第二节 投标须知</w:t>
      </w:r>
      <w:bookmarkEnd w:id="12"/>
    </w:p>
    <w:p w14:paraId="1CD902C1" w14:textId="77777777" w:rsidR="00393F90" w:rsidRDefault="0049686E">
      <w:pPr>
        <w:pStyle w:val="3"/>
        <w:adjustRightInd w:val="0"/>
        <w:snapToGrid w:val="0"/>
        <w:spacing w:beforeLines="50" w:before="156" w:after="0" w:line="360" w:lineRule="auto"/>
        <w:jc w:val="center"/>
        <w:rPr>
          <w:rFonts w:ascii="黑体" w:eastAsia="黑体" w:hAnsi="黑体"/>
          <w:b w:val="0"/>
          <w:sz w:val="28"/>
          <w:szCs w:val="28"/>
        </w:rPr>
      </w:pPr>
      <w:bookmarkStart w:id="13" w:name="_Toc75183761"/>
      <w:r>
        <w:rPr>
          <w:rFonts w:ascii="黑体" w:eastAsia="黑体" w:hAnsi="黑体" w:hint="eastAsia"/>
          <w:sz w:val="28"/>
          <w:szCs w:val="28"/>
        </w:rPr>
        <w:t>一、总则</w:t>
      </w:r>
      <w:bookmarkEnd w:id="13"/>
    </w:p>
    <w:p w14:paraId="4C4B747D"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 适用范围</w:t>
      </w:r>
    </w:p>
    <w:p w14:paraId="05C0B91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1.1本招标文件仅适用于本章第一节“投标须知前附表”（以下简称</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）中所叙述的采购项目。</w:t>
      </w:r>
    </w:p>
    <w:p w14:paraId="4D89DE2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规定采购项目专门面向中小企业采购的，如投标人为非中小企业，其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14:paraId="3D1D6C58"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 定义</w:t>
      </w:r>
    </w:p>
    <w:p w14:paraId="2CD2397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2.1采购项目联系人姓名和电话见</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14:paraId="17F29D3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2.2采购人名称、地址、电话、联系人见</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14:paraId="5185EF7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2.3采购代理机构名称、地址、电话、联系人见</w:t>
      </w:r>
      <w:r>
        <w:rPr>
          <w:rFonts w:asciiTheme="minorEastAsia" w:eastAsiaTheme="minorEastAsia" w:hAnsiTheme="minorEastAsia" w:hint="eastAsia"/>
          <w:b/>
          <w:szCs w:val="21"/>
        </w:rPr>
        <w:t>【投标须知前附表】。</w:t>
      </w:r>
    </w:p>
    <w:p w14:paraId="1A3F9F3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2.4投标人系指响应招标、参加投标竞争的法人、其他组织或自然人。</w:t>
      </w:r>
    </w:p>
    <w:p w14:paraId="15CAC5D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szCs w:val="21"/>
        </w:rPr>
        <w:t>2.</w:t>
      </w:r>
      <w:r>
        <w:rPr>
          <w:rFonts w:asciiTheme="minorEastAsia" w:eastAsiaTheme="minorEastAsia" w:hAnsiTheme="minorEastAsia" w:hint="eastAsia"/>
          <w:szCs w:val="21"/>
        </w:rPr>
        <w:t>5</w:t>
      </w:r>
      <w:r>
        <w:rPr>
          <w:rFonts w:asciiTheme="minorEastAsia" w:eastAsiaTheme="minorEastAsia" w:hAnsiTheme="minorEastAsia" w:cs="宋体" w:hint="eastAsia"/>
          <w:kern w:val="0"/>
          <w:szCs w:val="21"/>
        </w:rPr>
        <w:t>进口产品是指符合《政府采购进口产品管理办法》（财库〔2007〕119号）和《关于政府采购进口产品管理有关问题的通知》（财办库〔2008〕248号）文件规定的产品。除</w:t>
      </w:r>
      <w:r>
        <w:rPr>
          <w:rFonts w:asciiTheme="minorEastAsia" w:eastAsiaTheme="minorEastAsia" w:hAnsiTheme="minorEastAsia" w:hint="eastAsia"/>
          <w:b/>
          <w:szCs w:val="21"/>
        </w:rPr>
        <w:t>【投标须知前附表】</w:t>
      </w:r>
      <w:r>
        <w:rPr>
          <w:rFonts w:asciiTheme="minorEastAsia" w:eastAsiaTheme="minorEastAsia" w:hAnsiTheme="minorEastAsia" w:cs="宋体" w:hint="eastAsia"/>
          <w:kern w:val="0"/>
          <w:szCs w:val="21"/>
        </w:rPr>
        <w:t>另有规定外，采购项目</w:t>
      </w:r>
      <w:r>
        <w:rPr>
          <w:rFonts w:asciiTheme="minorEastAsia" w:eastAsiaTheme="minorEastAsia" w:hAnsiTheme="minorEastAsia" w:cs="宋体" w:hint="eastAsia"/>
          <w:b/>
          <w:kern w:val="0"/>
          <w:szCs w:val="21"/>
        </w:rPr>
        <w:t>拒绝进口产品参加投标</w:t>
      </w:r>
      <w:r>
        <w:rPr>
          <w:rFonts w:asciiTheme="minorEastAsia" w:eastAsiaTheme="minorEastAsia" w:hAnsiTheme="minorEastAsia" w:cs="宋体" w:hint="eastAsia"/>
          <w:kern w:val="0"/>
          <w:szCs w:val="21"/>
        </w:rPr>
        <w:t>。本款规定同意购买进口产品的，不限制满足招标文件要求的国内产品参与投标竞争。</w:t>
      </w:r>
    </w:p>
    <w:p w14:paraId="1F137A15"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 投标人的资格要求</w:t>
      </w:r>
    </w:p>
    <w:p w14:paraId="493F2FF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3.1投标人应当符合</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规定的投标人资格条件。</w:t>
      </w:r>
    </w:p>
    <w:p w14:paraId="1820541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规定接受联合体形式投标的，投标人除应符合本章第3.1</w:t>
      </w:r>
      <w:r>
        <w:rPr>
          <w:rFonts w:asciiTheme="minorEastAsia" w:eastAsiaTheme="minorEastAsia" w:hAnsiTheme="minorEastAsia" w:cs="宋体" w:hint="eastAsia"/>
          <w:kern w:val="0"/>
          <w:szCs w:val="21"/>
          <w:lang w:val="zh-CN"/>
        </w:rPr>
        <w:t>款</w:t>
      </w:r>
      <w:r>
        <w:rPr>
          <w:rFonts w:asciiTheme="minorEastAsia" w:eastAsiaTheme="minorEastAsia" w:hAnsiTheme="minorEastAsia" w:hint="eastAsia"/>
          <w:szCs w:val="21"/>
        </w:rPr>
        <w:t xml:space="preserve">规定外，还应遵守以下规定： </w:t>
      </w:r>
    </w:p>
    <w:p w14:paraId="2B4636F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（l）联合体中有同类资质的供应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联合体分工承担相同工作的，应当按照资质等级较低的供应商确定资质等级。</w:t>
      </w:r>
    </w:p>
    <w:p w14:paraId="3FB7884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（2）联合体各方应按招标文件提供的格式签订联合体协议书，明确联合体牵头人和各方的权利义务、合同工作量比例；</w:t>
      </w:r>
    </w:p>
    <w:p w14:paraId="7EF50BB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lang w:val="zh-CN"/>
        </w:rPr>
      </w:pPr>
      <w:r>
        <w:rPr>
          <w:rFonts w:asciiTheme="minorEastAsia" w:eastAsiaTheme="minorEastAsia" w:hAnsiTheme="minorEastAsia" w:hint="eastAsia"/>
          <w:szCs w:val="21"/>
        </w:rPr>
        <w:t>（3）联合体各方签订联合体协议书后，</w:t>
      </w:r>
      <w:r>
        <w:rPr>
          <w:rFonts w:asciiTheme="minorEastAsia" w:eastAsiaTheme="minorEastAsia" w:hAnsiTheme="minorEastAsia" w:cs="宋体" w:hint="eastAsia"/>
          <w:kern w:val="0"/>
          <w:szCs w:val="21"/>
          <w:lang w:val="zh-CN"/>
        </w:rPr>
        <w:t>不得再单独参加或者与其他投标人组成新的联合体参加同一合同项下的采购活动。</w:t>
      </w:r>
    </w:p>
    <w:p w14:paraId="19CFADEC"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lastRenderedPageBreak/>
        <w:t xml:space="preserve">4. 投标费用 </w:t>
      </w:r>
    </w:p>
    <w:p w14:paraId="4F4FF7F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4.1投标人应自行承担所有参与投标的相关费用，不论投标的结果如何，采购人、采购代理机构均无义务和责任承担这些费用。</w:t>
      </w:r>
    </w:p>
    <w:p w14:paraId="49E9D37E"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5．组织现场考察或者召开答疑会</w:t>
      </w:r>
    </w:p>
    <w:p w14:paraId="2A636B2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rPr>
        <w:t>5.1采购人、采购代理机构可以在</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规定的招标文件提供期限截止后，组织已获取招标文件的潜在投标人现场考察或者召开开标前答疑会。</w:t>
      </w:r>
    </w:p>
    <w:p w14:paraId="4312A3F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5.2获取招标文件的潜在投标人应按</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规定参加现场考察或者答疑会；如不参加，其风险由其自行承担。</w:t>
      </w:r>
    </w:p>
    <w:p w14:paraId="3D290AA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5.3潜在投标人现场考察或者参加答疑会的费用由自己承担，现场考察期间所发生的人身伤害及财产损失由自己负责。</w:t>
      </w:r>
    </w:p>
    <w:p w14:paraId="6A8B87C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5.4采购人、采购代理机构不对投标人据此而做出的推论、理解和结论负责。投标人一旦中标，不得以任何借口，提出额外补偿，或延长合同期限的要求。</w:t>
      </w:r>
    </w:p>
    <w:p w14:paraId="05E4E3F1"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14" w:name="_Toc75183762"/>
      <w:r>
        <w:rPr>
          <w:rFonts w:ascii="黑体" w:eastAsia="黑体" w:hAnsi="黑体" w:hint="eastAsia"/>
          <w:sz w:val="28"/>
          <w:szCs w:val="28"/>
        </w:rPr>
        <w:t>二、招标文件</w:t>
      </w:r>
      <w:bookmarkEnd w:id="14"/>
    </w:p>
    <w:p w14:paraId="390957B0"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 招标文件的构成</w:t>
      </w:r>
    </w:p>
    <w:p w14:paraId="3675CB3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6.1 招标文件共七章，各章内容如下：</w:t>
      </w:r>
    </w:p>
    <w:p w14:paraId="6000B88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第一章 投标邀请</w:t>
      </w:r>
    </w:p>
    <w:p w14:paraId="16B3961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第二章 投标须知</w:t>
      </w:r>
    </w:p>
    <w:p w14:paraId="0292C18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第三章 资格审查</w:t>
      </w:r>
    </w:p>
    <w:p w14:paraId="531766E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第四章 评标方法及标准</w:t>
      </w:r>
    </w:p>
    <w:p w14:paraId="43D4A13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第五章 采购需求</w:t>
      </w:r>
    </w:p>
    <w:p w14:paraId="4F3982E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第六章 政府采购合同</w:t>
      </w:r>
    </w:p>
    <w:p w14:paraId="6C600CD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第七章 投标文件的组成</w:t>
      </w:r>
    </w:p>
    <w:p w14:paraId="3BDA93E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b/>
          <w:szCs w:val="21"/>
        </w:rPr>
      </w:pPr>
      <w:r>
        <w:rPr>
          <w:rFonts w:asciiTheme="minorEastAsia" w:eastAsiaTheme="minorEastAsia" w:hAnsiTheme="minorEastAsia" w:hint="eastAsia"/>
          <w:szCs w:val="21"/>
        </w:rPr>
        <w:t>6.2采购人、采购代理机构在提交投标文件截止时间前</w:t>
      </w:r>
      <w:r>
        <w:rPr>
          <w:rFonts w:asciiTheme="minorEastAsia" w:eastAsiaTheme="minorEastAsia" w:hAnsiTheme="minorEastAsia" w:cs="宋体" w:hint="eastAsia"/>
          <w:szCs w:val="21"/>
        </w:rPr>
        <w:t>对招标文件所作的澄清或者修改，构成招标文件的组成部分。</w:t>
      </w:r>
    </w:p>
    <w:p w14:paraId="4B685364"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7．偏离与实质性响应</w:t>
      </w:r>
    </w:p>
    <w:p w14:paraId="7C53FAB1"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7.1投标人应当按照招标文件的要求编制投标文件。投标文件应当对招标文件提出的要求和条件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明确响应。</w:t>
      </w:r>
    </w:p>
    <w:p w14:paraId="3CC55090"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7.2偏离是指投标文件不响应或者不满足招标文件提出的要求和条件，分为实质性偏离和非实质性偏离。</w:t>
      </w:r>
    </w:p>
    <w:p w14:paraId="78B06C51"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7.3除法律、法规和招标文件规定的其他投标无效情形外，招标文件中用“★”符号标明的条款为实质性要求和条件，对其中任何一条的偏离，为实质性偏离，</w:t>
      </w:r>
      <w:r>
        <w:rPr>
          <w:rFonts w:asciiTheme="minorEastAsia" w:eastAsiaTheme="minorEastAsia" w:hAnsiTheme="minorEastAsia" w:hint="eastAsia"/>
          <w:b/>
        </w:rPr>
        <w:t>其投标无效</w:t>
      </w:r>
      <w:r>
        <w:rPr>
          <w:rFonts w:asciiTheme="minorEastAsia" w:eastAsiaTheme="minorEastAsia" w:hAnsiTheme="minorEastAsia" w:hint="eastAsia"/>
        </w:rPr>
        <w:t>。</w:t>
      </w:r>
    </w:p>
    <w:p w14:paraId="23384E9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7.4投标</w:t>
      </w:r>
      <w:r>
        <w:rPr>
          <w:rFonts w:asciiTheme="minorEastAsia" w:eastAsiaTheme="minorEastAsia" w:hAnsiTheme="minorEastAsia" w:hint="eastAsia"/>
          <w:szCs w:val="21"/>
        </w:rPr>
        <w:t>文件偏离招标文件的非实质性要求和条件，为非实质性偏离。非实质性偏离的范围和幅度应当符合</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的规定，</w:t>
      </w:r>
      <w:r>
        <w:rPr>
          <w:rFonts w:asciiTheme="minorEastAsia" w:eastAsiaTheme="minorEastAsia" w:hAnsiTheme="minorEastAsia" w:hint="eastAsia"/>
          <w:b/>
          <w:szCs w:val="21"/>
        </w:rPr>
        <w:t>否</w:t>
      </w:r>
      <w:r>
        <w:rPr>
          <w:rFonts w:asciiTheme="minorEastAsia" w:eastAsiaTheme="minorEastAsia" w:hAnsiTheme="minorEastAsia" w:hint="eastAsia"/>
          <w:b/>
        </w:rPr>
        <w:t>则投标无效</w:t>
      </w:r>
      <w:r>
        <w:rPr>
          <w:rFonts w:asciiTheme="minorEastAsia" w:eastAsiaTheme="minorEastAsia" w:hAnsiTheme="minorEastAsia" w:hint="eastAsia"/>
        </w:rPr>
        <w:t>。</w:t>
      </w:r>
    </w:p>
    <w:p w14:paraId="422CF284"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8. 询问</w:t>
      </w:r>
    </w:p>
    <w:p w14:paraId="51609A1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8.1潜在投标人应仔细阅读和检查招标文件的全部内容。如有疑问，可以向采购人或者采购代理机构提出询问。</w:t>
      </w:r>
    </w:p>
    <w:p w14:paraId="0204C3B9"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9. 招标文件的澄清或者修改</w:t>
      </w:r>
    </w:p>
    <w:p w14:paraId="0BD52F6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9.1采购人、采购代理机构对已发出的招标文件进行必要澄清或者修改的，将在</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w:t>
      </w:r>
      <w:r>
        <w:rPr>
          <w:rFonts w:asciiTheme="minorEastAsia" w:eastAsiaTheme="minorEastAsia" w:hAnsiTheme="minorEastAsia" w:hint="eastAsia"/>
        </w:rPr>
        <w:t>招标公告指定媒体上发布澄清或者修改公告。</w:t>
      </w:r>
    </w:p>
    <w:p w14:paraId="0C87654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cs="宋体" w:hint="eastAsia"/>
          <w:kern w:val="0"/>
          <w:szCs w:val="21"/>
        </w:rPr>
        <w:t>9.2澄清或者修改</w:t>
      </w:r>
      <w:r>
        <w:rPr>
          <w:rFonts w:asciiTheme="minorEastAsia" w:eastAsiaTheme="minorEastAsia" w:hAnsiTheme="minorEastAsia" w:hint="eastAsia"/>
        </w:rPr>
        <w:t>的</w:t>
      </w:r>
      <w:r>
        <w:rPr>
          <w:rFonts w:asciiTheme="minorEastAsia" w:eastAsiaTheme="minorEastAsia" w:hAnsiTheme="minorEastAsia" w:cs="宋体" w:hint="eastAsia"/>
          <w:kern w:val="0"/>
          <w:szCs w:val="21"/>
        </w:rPr>
        <w:t>内容可能影响投标文件编制的，采购人、采购代理机构</w:t>
      </w:r>
      <w:r>
        <w:rPr>
          <w:rFonts w:asciiTheme="minorEastAsia" w:eastAsiaTheme="minorEastAsia" w:hAnsiTheme="minorEastAsia" w:hint="eastAsia"/>
        </w:rPr>
        <w:t>将</w:t>
      </w:r>
      <w:r>
        <w:rPr>
          <w:rFonts w:asciiTheme="minorEastAsia" w:eastAsiaTheme="minorEastAsia" w:hAnsiTheme="minorEastAsia" w:cs="宋体" w:hint="eastAsia"/>
          <w:kern w:val="0"/>
          <w:szCs w:val="21"/>
        </w:rPr>
        <w:t>在提交投标文件截止时间15日前，</w:t>
      </w:r>
      <w:r>
        <w:rPr>
          <w:rFonts w:asciiTheme="minorEastAsia" w:eastAsiaTheme="minorEastAsia" w:hAnsiTheme="minorEastAsia" w:hint="eastAsia"/>
        </w:rPr>
        <w:t>以书面形式通知所有获取招标文件的潜在投标人；不足15日的，将相应延长提交投标文件的截止时间。</w:t>
      </w:r>
    </w:p>
    <w:p w14:paraId="4145E2E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.3</w:t>
      </w:r>
      <w:r>
        <w:rPr>
          <w:rFonts w:asciiTheme="minorEastAsia" w:eastAsiaTheme="minorEastAsia" w:hAnsiTheme="minorEastAsia" w:hint="eastAsia"/>
        </w:rPr>
        <w:t>招标文件的提供期限届满后，获取招标文件的潜在投标人不足3家的，可以顺延提供期限，并在指定媒体上发布修改公告。</w:t>
      </w:r>
    </w:p>
    <w:p w14:paraId="311E7B6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9.4 通过电子招标投标交易平台下载招标文件的，请获取招标文件的潜在投标人及时关注</w:t>
      </w:r>
      <w:r>
        <w:rPr>
          <w:rFonts w:asciiTheme="minorEastAsia" w:eastAsiaTheme="minorEastAsia" w:hAnsiTheme="minorEastAsia" w:hint="eastAsia"/>
          <w:szCs w:val="21"/>
        </w:rPr>
        <w:t>招标公告指定媒体</w:t>
      </w:r>
      <w:r>
        <w:rPr>
          <w:rFonts w:asciiTheme="minorEastAsia" w:eastAsiaTheme="minorEastAsia" w:hAnsiTheme="minorEastAsia" w:hint="eastAsia"/>
        </w:rPr>
        <w:t>发布的澄清或者修改公告，采购人、采购代理机构不再书面通知。</w:t>
      </w:r>
    </w:p>
    <w:p w14:paraId="79702BC6"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15" w:name="_Toc75183763"/>
      <w:r>
        <w:rPr>
          <w:rFonts w:ascii="黑体" w:eastAsia="黑体" w:hAnsi="黑体" w:hint="eastAsia"/>
          <w:sz w:val="28"/>
          <w:szCs w:val="28"/>
        </w:rPr>
        <w:t>三、投标文件</w:t>
      </w:r>
      <w:bookmarkEnd w:id="15"/>
    </w:p>
    <w:p w14:paraId="5F4C4E94"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10. 投标语言</w:t>
      </w:r>
    </w:p>
    <w:p w14:paraId="0D6F632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10.1除专用术语外，投标人提交的投标文件及投标人与采购人、采购代理机构就有关投标的所有来往函电均使用中文。投标人可以提交其它语言的资料，但应附有中文注释，有差异时以中文为准。</w:t>
      </w:r>
    </w:p>
    <w:p w14:paraId="053B8B6A"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 xml:space="preserve">11. </w:t>
      </w:r>
      <w:r>
        <w:rPr>
          <w:rFonts w:asciiTheme="minorEastAsia" w:eastAsiaTheme="minorEastAsia" w:hAnsiTheme="minorEastAsia" w:hint="eastAsia"/>
          <w:b/>
          <w:sz w:val="24"/>
        </w:rPr>
        <w:t>计量单位</w:t>
      </w:r>
    </w:p>
    <w:p w14:paraId="5860167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11.1所有计量均采用中华人民共和国法定计量单位。</w:t>
      </w:r>
    </w:p>
    <w:p w14:paraId="794B56A1"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 xml:space="preserve">12. </w:t>
      </w:r>
      <w:r>
        <w:rPr>
          <w:rFonts w:asciiTheme="minorEastAsia" w:eastAsiaTheme="minorEastAsia" w:hAnsiTheme="minorEastAsia" w:hint="eastAsia"/>
          <w:b/>
          <w:bCs/>
          <w:sz w:val="24"/>
        </w:rPr>
        <w:t>投标文件的组成</w:t>
      </w:r>
    </w:p>
    <w:p w14:paraId="5A47588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12.1投标文件由如下内容组成：</w:t>
      </w:r>
    </w:p>
    <w:p w14:paraId="7E1CC8A6" w14:textId="77777777" w:rsidR="00393F90" w:rsidRDefault="0049686E">
      <w:pPr>
        <w:adjustRightInd w:val="0"/>
        <w:snapToGrid w:val="0"/>
        <w:spacing w:beforeLines="50" w:before="156"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第一部分 资格证明文件</w:t>
      </w:r>
    </w:p>
    <w:p w14:paraId="314A87A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（1）开标一览表</w:t>
      </w:r>
    </w:p>
    <w:p w14:paraId="1344165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（2）投标保</w:t>
      </w:r>
      <w:r>
        <w:rPr>
          <w:rFonts w:asciiTheme="minorEastAsia" w:eastAsiaTheme="minorEastAsia" w:hAnsiTheme="minorEastAsia" w:hint="eastAsia"/>
          <w:bCs/>
          <w:szCs w:val="21"/>
        </w:rPr>
        <w:t>证金</w:t>
      </w:r>
    </w:p>
    <w:p w14:paraId="3619282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（3）法定代表人（单位负责人）身份证明或授权委托书</w:t>
      </w:r>
    </w:p>
    <w:p w14:paraId="7E2603E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（4）投标人提供的资格证明文件</w:t>
      </w:r>
    </w:p>
    <w:p w14:paraId="1370CDC6" w14:textId="77777777" w:rsidR="00393F90" w:rsidRDefault="0049686E">
      <w:pPr>
        <w:adjustRightInd w:val="0"/>
        <w:snapToGrid w:val="0"/>
        <w:spacing w:beforeLines="50" w:before="156"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第二部分 商务和技术文件</w:t>
      </w:r>
    </w:p>
    <w:p w14:paraId="6992ED6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（5）投标函</w:t>
      </w:r>
    </w:p>
    <w:p w14:paraId="44A9BB3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）采购需求响应</w:t>
      </w:r>
    </w:p>
    <w:p w14:paraId="3E810FE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7</w:t>
      </w:r>
      <w:r>
        <w:rPr>
          <w:rFonts w:asciiTheme="minorEastAsia" w:eastAsiaTheme="minorEastAsia" w:hAnsiTheme="minorEastAsia" w:hint="eastAsia"/>
          <w:szCs w:val="21"/>
        </w:rPr>
        <w:t>）合同条款偏离表</w:t>
      </w:r>
    </w:p>
    <w:p w14:paraId="784C6E6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8</w:t>
      </w:r>
      <w:r>
        <w:rPr>
          <w:rFonts w:asciiTheme="minorEastAsia" w:eastAsiaTheme="minorEastAsia" w:hAnsiTheme="minorEastAsia" w:hint="eastAsia"/>
          <w:szCs w:val="21"/>
        </w:rPr>
        <w:t>）采购需求偏离表</w:t>
      </w:r>
    </w:p>
    <w:p w14:paraId="273462E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9</w:t>
      </w:r>
      <w:r>
        <w:rPr>
          <w:rFonts w:asciiTheme="minorEastAsia" w:eastAsiaTheme="minorEastAsia" w:hAnsiTheme="minorEastAsia" w:hint="eastAsia"/>
          <w:szCs w:val="21"/>
        </w:rPr>
        <w:t>）投标货物符合招标文件规定的证明文件</w:t>
      </w:r>
    </w:p>
    <w:p w14:paraId="1FC3DB2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r>
        <w:rPr>
          <w:rFonts w:asciiTheme="minorEastAsia" w:eastAsiaTheme="minorEastAsia" w:hAnsiTheme="minorEastAsia" w:hint="eastAsia"/>
          <w:szCs w:val="21"/>
        </w:rPr>
        <w:t>）投标人认为需提供的其他资料</w:t>
      </w:r>
    </w:p>
    <w:p w14:paraId="37BBB58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Pr>
          <w:rFonts w:asciiTheme="minorEastAsia" w:eastAsiaTheme="minorEastAsia" w:hAnsiTheme="minorEastAsia" w:hint="eastAsia"/>
          <w:szCs w:val="21"/>
        </w:rPr>
        <w:t>）中标服务费承诺书</w:t>
      </w:r>
    </w:p>
    <w:p w14:paraId="372F924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12.2投标人可以编制资格审查索引表、符合性审查索引表、评审索引表，以方便采购人、采购代理机构、评标委员会在资格审查及评审时查阅。</w:t>
      </w:r>
    </w:p>
    <w:p w14:paraId="370C456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12.3根据《政府采购法》第四十二条的规定，投标人无论中标与否，其投标文件不予退还。</w:t>
      </w:r>
    </w:p>
    <w:p w14:paraId="6CD03BF0"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13. 投标报价</w:t>
      </w:r>
    </w:p>
    <w:p w14:paraId="0B98621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费、保险费（如果有）等，采购人将不再支付报价以外的任何费用。</w:t>
      </w:r>
    </w:p>
    <w:p w14:paraId="6FF9038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2投标人的投标报价不得超过采购预算，也不得超过最高限价(如果设定)，否则其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。采购项目预算、最高</w:t>
      </w:r>
      <w:proofErr w:type="gramStart"/>
      <w:r>
        <w:rPr>
          <w:rFonts w:asciiTheme="minorEastAsia" w:eastAsiaTheme="minorEastAsia" w:hAnsiTheme="minorEastAsia" w:hint="eastAsia"/>
          <w:szCs w:val="21"/>
        </w:rPr>
        <w:t>限价见</w:t>
      </w:r>
      <w:proofErr w:type="gramEnd"/>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14:paraId="3F08F15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szCs w:val="21"/>
        </w:rPr>
        <w:lastRenderedPageBreak/>
        <w:t>13.3 投标人应在报价中对每项内容给予详细</w:t>
      </w:r>
      <w:r>
        <w:rPr>
          <w:rFonts w:asciiTheme="minorEastAsia" w:eastAsiaTheme="minorEastAsia" w:hAnsiTheme="minorEastAsia" w:hint="eastAsia"/>
        </w:rPr>
        <w:t>报价。</w:t>
      </w:r>
    </w:p>
    <w:p w14:paraId="552053E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13.4投标人对采购项目内容只允许有一个投标报价，否则其</w:t>
      </w:r>
      <w:r>
        <w:rPr>
          <w:rFonts w:asciiTheme="minorEastAsia" w:eastAsiaTheme="minorEastAsia" w:hAnsiTheme="minorEastAsia" w:hint="eastAsia"/>
          <w:b/>
        </w:rPr>
        <w:t>投标无效</w:t>
      </w:r>
      <w:r>
        <w:rPr>
          <w:rFonts w:asciiTheme="minorEastAsia" w:eastAsiaTheme="minorEastAsia" w:hAnsiTheme="minorEastAsia" w:hint="eastAsia"/>
        </w:rPr>
        <w:t>。</w:t>
      </w:r>
    </w:p>
    <w:p w14:paraId="54408E7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13.5采购人不接受投标人给予的赠品、回扣或者与采购无关的其他商品、服务。如有赠与行为，其</w:t>
      </w:r>
      <w:r>
        <w:rPr>
          <w:rFonts w:asciiTheme="minorEastAsia" w:eastAsiaTheme="minorEastAsia" w:hAnsiTheme="minorEastAsia" w:hint="eastAsia"/>
          <w:b/>
        </w:rPr>
        <w:t>投标无效</w:t>
      </w:r>
      <w:r>
        <w:rPr>
          <w:rFonts w:asciiTheme="minorEastAsia" w:eastAsiaTheme="minorEastAsia" w:hAnsiTheme="minorEastAsia" w:hint="eastAsia"/>
        </w:rPr>
        <w:t>。</w:t>
      </w:r>
    </w:p>
    <w:p w14:paraId="4BA5CC6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13.6</w:t>
      </w:r>
      <w:r>
        <w:rPr>
          <w:rFonts w:asciiTheme="minorEastAsia" w:eastAsiaTheme="minorEastAsia" w:hAnsiTheme="minorEastAsia" w:hint="eastAsia"/>
        </w:rPr>
        <w:t>投标文件中标明的价格在合同执行过程中是固定不变的，不得以任何理由予以变更。任何包含价格调整要求和条件的投标，其</w:t>
      </w:r>
      <w:r>
        <w:rPr>
          <w:rFonts w:asciiTheme="minorEastAsia" w:eastAsiaTheme="minorEastAsia" w:hAnsiTheme="minorEastAsia" w:hint="eastAsia"/>
          <w:b/>
        </w:rPr>
        <w:t>投标无效</w:t>
      </w:r>
      <w:r>
        <w:rPr>
          <w:rFonts w:asciiTheme="minorEastAsia" w:eastAsiaTheme="minorEastAsia" w:hAnsiTheme="minorEastAsia" w:hint="eastAsia"/>
        </w:rPr>
        <w:t>。</w:t>
      </w:r>
    </w:p>
    <w:p w14:paraId="32A0A56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13.7投标人在投标截止时间前修改“开标一览表”中的投标报价的，应同时修改投标文件相关内容。此修改须符合本章第22.1款的有关要求。</w:t>
      </w:r>
    </w:p>
    <w:p w14:paraId="57F71E0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13.8投标报价的</w:t>
      </w:r>
      <w:proofErr w:type="gramStart"/>
      <w:r>
        <w:rPr>
          <w:rFonts w:asciiTheme="minorEastAsia" w:eastAsiaTheme="minorEastAsia" w:hAnsiTheme="minorEastAsia" w:hint="eastAsia"/>
        </w:rPr>
        <w:t>其他要</w:t>
      </w:r>
      <w:proofErr w:type="gramEnd"/>
      <w:r>
        <w:rPr>
          <w:rFonts w:asciiTheme="minorEastAsia" w:eastAsiaTheme="minorEastAsia" w:hAnsiTheme="minorEastAsia" w:hint="eastAsia"/>
        </w:rPr>
        <w:t>求见</w:t>
      </w:r>
      <w:r>
        <w:rPr>
          <w:rFonts w:asciiTheme="minorEastAsia" w:hAnsiTheme="minorEastAsia" w:hint="eastAsia"/>
          <w:b/>
          <w:szCs w:val="21"/>
        </w:rPr>
        <w:t>【投标须知前附表】</w:t>
      </w:r>
      <w:r>
        <w:rPr>
          <w:rFonts w:asciiTheme="minorEastAsia" w:eastAsiaTheme="minorEastAsia" w:hAnsiTheme="minorEastAsia" w:hint="eastAsia"/>
        </w:rPr>
        <w:t xml:space="preserve">。 </w:t>
      </w:r>
    </w:p>
    <w:p w14:paraId="3E483E80"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 xml:space="preserve">14. </w:t>
      </w:r>
      <w:r>
        <w:rPr>
          <w:rFonts w:asciiTheme="minorEastAsia" w:eastAsiaTheme="minorEastAsia" w:hAnsiTheme="minorEastAsia" w:hint="eastAsia"/>
          <w:b/>
          <w:bCs/>
          <w:sz w:val="24"/>
        </w:rPr>
        <w:t>投标人的资格证明文件</w:t>
      </w:r>
    </w:p>
    <w:p w14:paraId="7492784F"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hAnsiTheme="minorEastAsia" w:hint="eastAsia"/>
        </w:rPr>
        <w:t>14.1</w:t>
      </w:r>
      <w:r>
        <w:rPr>
          <w:rFonts w:asciiTheme="minorEastAsia" w:eastAsiaTheme="minorEastAsia" w:hAnsiTheme="minorEastAsia" w:hint="eastAsia"/>
          <w:szCs w:val="21"/>
        </w:rPr>
        <w:t>除</w:t>
      </w:r>
      <w:r>
        <w:rPr>
          <w:rFonts w:asciiTheme="minorEastAsia" w:hAnsiTheme="minorEastAsia" w:hint="eastAsia"/>
          <w:b/>
          <w:szCs w:val="21"/>
        </w:rPr>
        <w:t>【投标须知前附表】</w:t>
      </w:r>
      <w:r>
        <w:rPr>
          <w:rFonts w:asciiTheme="minorEastAsia" w:eastAsiaTheme="minorEastAsia" w:hAnsiTheme="minorEastAsia" w:hint="eastAsia"/>
          <w:szCs w:val="21"/>
        </w:rPr>
        <w:t>另有规</w:t>
      </w:r>
      <w:r>
        <w:rPr>
          <w:rFonts w:asciiTheme="minorEastAsia" w:eastAsiaTheme="minorEastAsia" w:hAnsiTheme="minorEastAsia" w:hint="eastAsia"/>
        </w:rPr>
        <w:t>定外，投标人应按下列规定提供资格证明文件。</w:t>
      </w:r>
    </w:p>
    <w:p w14:paraId="321E574D"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Pr>
          <w:rFonts w:asciiTheme="minorEastAsia" w:hAnsiTheme="minorEastAsia" w:hint="eastAsia"/>
          <w:b/>
        </w:rPr>
        <w:t>法人或者其他组织的营业执照等主体资格证明文件，自然人的身份证明</w:t>
      </w:r>
      <w:r>
        <w:rPr>
          <w:rFonts w:asciiTheme="minorEastAsia" w:hAnsiTheme="minorEastAsia" w:hint="eastAsia"/>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5107EE54"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（2）</w:t>
      </w:r>
      <w:r>
        <w:rPr>
          <w:rFonts w:asciiTheme="minorEastAsia" w:eastAsiaTheme="minorEastAsia" w:hAnsiTheme="minorEastAsia" w:hint="eastAsia"/>
          <w:b/>
        </w:rPr>
        <w:t>投标人资格声明(格式)</w:t>
      </w:r>
    </w:p>
    <w:p w14:paraId="384EDFB0" w14:textId="77777777" w:rsidR="00393F90" w:rsidRDefault="0049686E">
      <w:pPr>
        <w:adjustRightInd w:val="0"/>
        <w:snapToGrid w:val="0"/>
        <w:spacing w:beforeLines="50" w:before="156" w:line="360" w:lineRule="auto"/>
        <w:ind w:firstLineChars="200" w:firstLine="420"/>
        <w:rPr>
          <w:rFonts w:asciiTheme="minorEastAsia" w:hAnsiTheme="minorEastAsia"/>
          <w:szCs w:val="21"/>
        </w:rPr>
      </w:pPr>
      <w:r>
        <w:rPr>
          <w:rFonts w:asciiTheme="minorEastAsia" w:hAnsiTheme="minorEastAsia" w:hint="eastAsia"/>
        </w:rPr>
        <w:t>（3）</w:t>
      </w:r>
      <w:r>
        <w:rPr>
          <w:rFonts w:asciiTheme="minorEastAsia" w:hAnsiTheme="minorEastAsia" w:hint="eastAsia"/>
          <w:b/>
        </w:rPr>
        <w:t>符合特定资格条件证明材料复印件或者情况说明原件</w:t>
      </w:r>
      <w:r>
        <w:rPr>
          <w:rFonts w:asciiTheme="minorEastAsia" w:hAnsiTheme="minorEastAsia" w:hint="eastAsia"/>
        </w:rPr>
        <w:t>。</w:t>
      </w:r>
      <w:r>
        <w:rPr>
          <w:rFonts w:asciiTheme="minorEastAsia" w:hAnsiTheme="minorEastAsia" w:hint="eastAsia"/>
          <w:szCs w:val="21"/>
        </w:rPr>
        <w:t>具体要求见</w:t>
      </w:r>
      <w:r>
        <w:rPr>
          <w:rFonts w:asciiTheme="minorEastAsia" w:hAnsiTheme="minorEastAsia" w:hint="eastAsia"/>
          <w:b/>
          <w:szCs w:val="21"/>
        </w:rPr>
        <w:t>【投标须知前附表】</w:t>
      </w:r>
      <w:r>
        <w:rPr>
          <w:rFonts w:asciiTheme="minorEastAsia" w:hAnsiTheme="minorEastAsia" w:hint="eastAsia"/>
          <w:szCs w:val="21"/>
        </w:rPr>
        <w:t>。</w:t>
      </w:r>
    </w:p>
    <w:p w14:paraId="44E82E3E"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14.2投标人以联合体形式投标的，除应提交联合协议(格式)外，参加联合体的各方均应提交上款资格证明材料。</w:t>
      </w:r>
    </w:p>
    <w:p w14:paraId="1A42C90F"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14.3投标人的资格证明文件均应为有效文件并加盖投标人单位章，并按招标文件规定签署。</w:t>
      </w:r>
    </w:p>
    <w:p w14:paraId="0F27F156"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15. 投标货物及服务符合招标文件规定的证明文件</w:t>
      </w:r>
    </w:p>
    <w:p w14:paraId="0A621C2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15.1投标人应当提交其拟供的合同项下货物及其服务符合招标文件规定的证明文件,该证明文件作为投标文件的一部分。</w:t>
      </w:r>
    </w:p>
    <w:p w14:paraId="70DEC89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15.2上述证明文件可以是文字资料、图表、数据、证书等资料，包括但不限于：</w:t>
      </w:r>
    </w:p>
    <w:p w14:paraId="2DC1A96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（1）主要技术指标和性能的详细说明。对有具体参数要求的指标，投标人应提供具体参数值；</w:t>
      </w:r>
    </w:p>
    <w:p w14:paraId="798C09B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）招标文件第五章“采购需求”要求的其它文件。</w:t>
      </w:r>
    </w:p>
    <w:p w14:paraId="0C5D87A7"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lastRenderedPageBreak/>
        <w:t>16. 投标有效期</w:t>
      </w:r>
    </w:p>
    <w:p w14:paraId="7B29C0F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16.1投标有效期从提交投标文件的截止之日起算。投标文件中承诺的投标有效期应当不少于</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中载明的投标有效期。投标有效期不满足要求的，其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14:paraId="0BDBF55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16.2投标有效期内投标人撤销投标文件的，投标人应承担招标文件和法律规定的责任。</w:t>
      </w:r>
    </w:p>
    <w:p w14:paraId="10607E33"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17. 投标保证金</w:t>
      </w:r>
    </w:p>
    <w:p w14:paraId="60D631B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17.1招标文件要求投标人提交投标保证金的，</w:t>
      </w:r>
      <w:r>
        <w:rPr>
          <w:rFonts w:asciiTheme="minorEastAsia" w:eastAsiaTheme="minorEastAsia" w:hAnsiTheme="minorEastAsia" w:hint="eastAsia"/>
          <w:bCs/>
          <w:szCs w:val="21"/>
        </w:rPr>
        <w:t>投标人</w:t>
      </w:r>
      <w:r>
        <w:rPr>
          <w:rFonts w:asciiTheme="minorEastAsia" w:eastAsiaTheme="minorEastAsia" w:hAnsiTheme="minorEastAsia" w:hint="eastAsia"/>
          <w:szCs w:val="21"/>
        </w:rPr>
        <w:t>应按</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w:t>
      </w:r>
      <w:r>
        <w:rPr>
          <w:rFonts w:asciiTheme="minorEastAsia" w:eastAsiaTheme="minorEastAsia" w:hAnsiTheme="minorEastAsia" w:hint="eastAsia"/>
          <w:bCs/>
          <w:szCs w:val="21"/>
        </w:rPr>
        <w:t>在</w:t>
      </w:r>
      <w:r>
        <w:rPr>
          <w:rFonts w:asciiTheme="minorEastAsia" w:eastAsiaTheme="minorEastAsia" w:hAnsiTheme="minorEastAsia" w:hint="eastAsia"/>
          <w:szCs w:val="21"/>
        </w:rPr>
        <w:t>提交投标文件的截止时间</w:t>
      </w:r>
      <w:r>
        <w:rPr>
          <w:rFonts w:asciiTheme="minorEastAsia" w:eastAsiaTheme="minorEastAsia" w:hAnsiTheme="minorEastAsia" w:hint="eastAsia"/>
          <w:bCs/>
          <w:szCs w:val="21"/>
        </w:rPr>
        <w:t>前提交投标保证金</w:t>
      </w:r>
      <w:r>
        <w:rPr>
          <w:rFonts w:asciiTheme="minorEastAsia" w:eastAsiaTheme="minorEastAsia" w:hAnsiTheme="minorEastAsia" w:hint="eastAsia"/>
          <w:szCs w:val="21"/>
        </w:rPr>
        <w:t>。</w:t>
      </w:r>
    </w:p>
    <w:p w14:paraId="143DDC0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17.2联合体投标的，可以由联合体中的一方或者共同提交投标保证金。以一方名义提交投标保证金的，对联合体各方均具有约束力。</w:t>
      </w:r>
    </w:p>
    <w:p w14:paraId="242EA1E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17.3投标保证金的退还按以下规定办理：</w:t>
      </w:r>
    </w:p>
    <w:p w14:paraId="2C05FEF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（1）中标投标人的投标保证金，将在政府采购合同签订后5个工作日内退还。</w:t>
      </w:r>
    </w:p>
    <w:p w14:paraId="7D12768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（2）未中标的投标人的投标保证金，将在中标通知书发出后5个工作日内退还。</w:t>
      </w:r>
    </w:p>
    <w:p w14:paraId="485B345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（3）终止招标的。对于已递交投标保证金的，采购人、采购代理机构在终止招标公告发布后5个工作日内退还。</w:t>
      </w:r>
    </w:p>
    <w:p w14:paraId="6DF32F0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（4）在投标截止日前撤回投标的，对于已递交投标保证金的，采购人、采购代理机构在收到投标人书面撤回投标通知之日起5个工作日内退还。</w:t>
      </w:r>
    </w:p>
    <w:p w14:paraId="2560792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17.4有以下情形之一的，投标保证金将不予退还，上交国库：</w:t>
      </w:r>
      <w:r>
        <w:rPr>
          <w:rFonts w:asciiTheme="minorEastAsia" w:eastAsiaTheme="minorEastAsia" w:hAnsiTheme="minorEastAsia"/>
          <w:szCs w:val="21"/>
        </w:rPr>
        <w:t xml:space="preserve"> </w:t>
      </w:r>
    </w:p>
    <w:p w14:paraId="0113F9C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（1）投标人在招标文件中规定的投标有效期内撤销其投标；</w:t>
      </w:r>
    </w:p>
    <w:p w14:paraId="7661F46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（2）中标人无正当理由不与采购人订立合同，在签订合同时向采购人提出附加条件，或者不按照招标文件要求提交履约保证金。</w:t>
      </w:r>
    </w:p>
    <w:p w14:paraId="26E9D43C"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18.分包</w:t>
      </w:r>
    </w:p>
    <w:p w14:paraId="737FC57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18.1投标人拟在中标后将中</w:t>
      </w:r>
      <w:r>
        <w:rPr>
          <w:rFonts w:asciiTheme="minorEastAsia" w:eastAsiaTheme="minorEastAsia" w:hAnsiTheme="minorEastAsia" w:hint="eastAsia"/>
          <w:szCs w:val="21"/>
        </w:rPr>
        <w:t>标项目的非主体、非关键性工作进行分包的，应符合</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规定的分包内容、分包金</w:t>
      </w:r>
      <w:r>
        <w:rPr>
          <w:rFonts w:asciiTheme="minorEastAsia" w:eastAsiaTheme="minorEastAsia" w:hAnsiTheme="minorEastAsia" w:hint="eastAsia"/>
        </w:rPr>
        <w:t>额和资质要求等限制性条件，并在投标文件中载明分包承担主体，且分包承担主体不得再次分包。</w:t>
      </w:r>
    </w:p>
    <w:p w14:paraId="07C6F42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18.2中标人应当就分包项目向采购人负责，分包承担主体就分包项目承担连带责任。</w:t>
      </w:r>
    </w:p>
    <w:p w14:paraId="7691E75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18.3不符合招标文件中有关分包规定的，其</w:t>
      </w:r>
      <w:r>
        <w:rPr>
          <w:rFonts w:asciiTheme="minorEastAsia" w:eastAsiaTheme="minorEastAsia" w:hAnsiTheme="minorEastAsia" w:hint="eastAsia"/>
          <w:b/>
        </w:rPr>
        <w:t>投标无效</w:t>
      </w:r>
      <w:r>
        <w:rPr>
          <w:rFonts w:asciiTheme="minorEastAsia" w:eastAsiaTheme="minorEastAsia" w:hAnsiTheme="minorEastAsia" w:hint="eastAsia"/>
        </w:rPr>
        <w:t>。</w:t>
      </w:r>
    </w:p>
    <w:p w14:paraId="5665E181"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lastRenderedPageBreak/>
        <w:t>19. 投标文件的签署</w:t>
      </w:r>
    </w:p>
    <w:p w14:paraId="1D89027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19.1投标文件正本一份，副本份数见</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；投标文件电子文档（U盘或光盘形式）：二份</w:t>
      </w:r>
      <w:r>
        <w:rPr>
          <w:rFonts w:asciiTheme="minorEastAsia" w:eastAsiaTheme="minorEastAsia" w:hAnsiTheme="minorEastAsia" w:hint="eastAsia"/>
          <w:b/>
          <w:szCs w:val="21"/>
        </w:rPr>
        <w:t>。</w:t>
      </w:r>
      <w:r>
        <w:rPr>
          <w:rFonts w:asciiTheme="minorEastAsia" w:eastAsiaTheme="minorEastAsia" w:hAnsiTheme="minorEastAsia" w:hint="eastAsia"/>
          <w:szCs w:val="21"/>
        </w:rPr>
        <w:t>纸质投标文件须清楚地注明“正本”或“副本”的字样。若副本和正本不一致或电子版文件和纸质正本文件不一致时，以纸质正本文件为准。</w:t>
      </w:r>
    </w:p>
    <w:p w14:paraId="2C3102C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法定代表人（单位负责人）授权委托书。投标文件的副本可以是正本文件的复印件。投标文件的正本与副本应分别装订成册，并编制目录。</w:t>
      </w:r>
    </w:p>
    <w:p w14:paraId="6F433FF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19.3投标文件中的任何行间插字、涂改和增删，改动的地方应加盖单位章或由投标人代表签字确认。不按上述要求签署的，</w:t>
      </w:r>
      <w:r>
        <w:rPr>
          <w:rFonts w:asciiTheme="minorEastAsia" w:eastAsiaTheme="minorEastAsia" w:hAnsiTheme="minorEastAsia" w:hint="eastAsia"/>
          <w:b/>
          <w:szCs w:val="21"/>
        </w:rPr>
        <w:t>其投标无效</w:t>
      </w:r>
      <w:r>
        <w:rPr>
          <w:rFonts w:asciiTheme="minorEastAsia" w:eastAsiaTheme="minorEastAsia" w:hAnsiTheme="minorEastAsia" w:hint="eastAsia"/>
          <w:szCs w:val="21"/>
        </w:rPr>
        <w:t>。</w:t>
      </w:r>
    </w:p>
    <w:p w14:paraId="01F9B3C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19.4为便于采购文件保存，投标文件电子文档建议为PDF格式，内容与纸质投标文件正本一致。</w:t>
      </w:r>
    </w:p>
    <w:p w14:paraId="6371E8D3" w14:textId="77777777" w:rsidR="00393F90" w:rsidRDefault="0049686E">
      <w:pPr>
        <w:pStyle w:val="3"/>
        <w:keepNext w:val="0"/>
        <w:keepLines w:val="0"/>
        <w:adjustRightInd w:val="0"/>
        <w:snapToGrid w:val="0"/>
        <w:spacing w:beforeLines="50" w:before="156" w:after="0" w:line="360" w:lineRule="auto"/>
        <w:jc w:val="center"/>
        <w:rPr>
          <w:rFonts w:ascii="黑体" w:eastAsia="黑体" w:hAnsi="黑体"/>
          <w:sz w:val="28"/>
          <w:szCs w:val="28"/>
        </w:rPr>
      </w:pPr>
      <w:bookmarkStart w:id="16" w:name="_Toc75183764"/>
      <w:r>
        <w:rPr>
          <w:rFonts w:ascii="黑体" w:eastAsia="黑体" w:hAnsi="黑体" w:hint="eastAsia"/>
          <w:sz w:val="28"/>
          <w:szCs w:val="28"/>
        </w:rPr>
        <w:t>四、投标</w:t>
      </w:r>
      <w:bookmarkEnd w:id="16"/>
    </w:p>
    <w:p w14:paraId="23FDCE35"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20.</w:t>
      </w:r>
      <w:r>
        <w:rPr>
          <w:rFonts w:asciiTheme="minorEastAsia" w:eastAsiaTheme="minorEastAsia" w:hAnsiTheme="minorEastAsia" w:hint="eastAsia"/>
          <w:b/>
          <w:bCs/>
          <w:sz w:val="24"/>
        </w:rPr>
        <w:t xml:space="preserve"> 投标文件的密封和标记</w:t>
      </w:r>
    </w:p>
    <w:p w14:paraId="5ADC92C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20.1投标人应将投标文件密封包装以保证自己的投标信息在开标前不被透露。</w:t>
      </w:r>
    </w:p>
    <w:p w14:paraId="5AF7E01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.2</w:t>
      </w:r>
      <w:r>
        <w:rPr>
          <w:rFonts w:asciiTheme="minorEastAsia" w:eastAsiaTheme="minorEastAsia" w:hAnsiTheme="minorEastAsia" w:hint="eastAsia"/>
          <w:szCs w:val="21"/>
        </w:rPr>
        <w:t>投标文件密封袋上应标明“投标项目名称”、“采购代理编号”、“正本”或“副本”和“于（开标时间） 之前不得开启”的字样。如果采购项目分包招标的，还应注明投标的包号。</w:t>
      </w:r>
    </w:p>
    <w:p w14:paraId="725CBF9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w:t>
      </w:r>
      <w:r>
        <w:rPr>
          <w:rFonts w:asciiTheme="minorEastAsia" w:eastAsiaTheme="minorEastAsia" w:hAnsiTheme="minorEastAsia" w:hint="eastAsia"/>
          <w:szCs w:val="21"/>
        </w:rPr>
        <w:t>3为方便开标及进行资格审查，建议投标人将第一部分资格证明文件单独密封，并在投标文件密封袋上标明“资格证明文件”字样，在投标时单独递交。</w:t>
      </w:r>
    </w:p>
    <w:p w14:paraId="6B2F4A5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w:t>
      </w:r>
      <w:r>
        <w:rPr>
          <w:rFonts w:asciiTheme="minorEastAsia" w:eastAsiaTheme="minorEastAsia" w:hAnsiTheme="minorEastAsia" w:hint="eastAsia"/>
          <w:szCs w:val="21"/>
        </w:rPr>
        <w:t>4未按本章第 20.1 款要求密封的投标文件，采购人、采购代理机构</w:t>
      </w:r>
      <w:r>
        <w:rPr>
          <w:rFonts w:asciiTheme="minorEastAsia" w:eastAsiaTheme="minorEastAsia" w:hAnsiTheme="minorEastAsia" w:hint="eastAsia"/>
          <w:b/>
          <w:szCs w:val="21"/>
        </w:rPr>
        <w:t>应当拒收</w:t>
      </w:r>
      <w:r>
        <w:rPr>
          <w:rFonts w:asciiTheme="minorEastAsia" w:eastAsiaTheme="minorEastAsia" w:hAnsiTheme="minorEastAsia" w:hint="eastAsia"/>
          <w:szCs w:val="21"/>
        </w:rPr>
        <w:t>。</w:t>
      </w:r>
    </w:p>
    <w:p w14:paraId="1043CBE4"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21. 投标截止期</w:t>
      </w:r>
    </w:p>
    <w:p w14:paraId="13F1AD0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21.1投标人应在</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规定的投标截止时间前将投标文件</w:t>
      </w:r>
      <w:r>
        <w:rPr>
          <w:rFonts w:asciiTheme="minorEastAsia" w:eastAsiaTheme="minorEastAsia" w:hAnsiTheme="minorEastAsia" w:hint="eastAsia"/>
          <w:bCs/>
          <w:szCs w:val="21"/>
        </w:rPr>
        <w:t>密封送达</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指定的投标地点。</w:t>
      </w:r>
    </w:p>
    <w:p w14:paraId="39882FD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21.2逾期送达的投标文件，以及未通过资格预审的申请人提交的投标文件（实行资格预审的），采购人、采购代理机构</w:t>
      </w:r>
      <w:r>
        <w:rPr>
          <w:rFonts w:asciiTheme="minorEastAsia" w:eastAsiaTheme="minorEastAsia" w:hAnsiTheme="minorEastAsia" w:hint="eastAsia"/>
          <w:b/>
          <w:szCs w:val="21"/>
        </w:rPr>
        <w:t>应当拒收</w:t>
      </w:r>
      <w:r>
        <w:rPr>
          <w:rFonts w:asciiTheme="minorEastAsia" w:eastAsiaTheme="minorEastAsia" w:hAnsiTheme="minorEastAsia" w:hint="eastAsia"/>
          <w:szCs w:val="21"/>
        </w:rPr>
        <w:t>。</w:t>
      </w:r>
    </w:p>
    <w:p w14:paraId="38A0822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21.3</w:t>
      </w:r>
      <w:r>
        <w:rPr>
          <w:rFonts w:asciiTheme="minorEastAsia" w:eastAsiaTheme="minorEastAsia" w:hAnsiTheme="minorEastAsia" w:hint="eastAsia"/>
          <w:bCs/>
          <w:szCs w:val="21"/>
        </w:rPr>
        <w:t>采购人、采购代理机构收到投标文件后，应当如实记载投标文件的送达时间和密封情况，</w:t>
      </w:r>
      <w:r>
        <w:rPr>
          <w:rFonts w:asciiTheme="minorEastAsia" w:eastAsiaTheme="minorEastAsia" w:hAnsiTheme="minorEastAsia" w:hint="eastAsia"/>
          <w:bCs/>
          <w:szCs w:val="21"/>
        </w:rPr>
        <w:lastRenderedPageBreak/>
        <w:t>签收保存，并向投标人出具包括</w:t>
      </w:r>
      <w:r>
        <w:rPr>
          <w:rFonts w:ascii="宋体" w:hAnsi="宋体" w:cs="宋体"/>
          <w:kern w:val="0"/>
          <w:sz w:val="22"/>
          <w:szCs w:val="22"/>
        </w:rPr>
        <w:t>以下</w:t>
      </w:r>
      <w:r>
        <w:rPr>
          <w:rFonts w:ascii="宋体" w:hAnsi="宋体" w:cs="宋体" w:hint="eastAsia"/>
          <w:kern w:val="0"/>
          <w:sz w:val="22"/>
          <w:szCs w:val="22"/>
        </w:rPr>
        <w:t>信息的</w:t>
      </w:r>
      <w:r>
        <w:rPr>
          <w:rFonts w:asciiTheme="minorEastAsia" w:eastAsiaTheme="minorEastAsia" w:hAnsiTheme="minorEastAsia" w:hint="eastAsia"/>
          <w:bCs/>
          <w:szCs w:val="21"/>
        </w:rPr>
        <w:t>签收回执。任何单位和个人不得在开标前开启投标文件。</w:t>
      </w:r>
    </w:p>
    <w:p w14:paraId="00AE08B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宋体" w:hAnsi="宋体" w:cs="宋体"/>
          <w:szCs w:val="21"/>
        </w:rPr>
        <w:t>项目名称</w:t>
      </w:r>
      <w:r>
        <w:rPr>
          <w:rFonts w:ascii="宋体" w:hAnsi="宋体" w:cs="宋体" w:hint="eastAsia"/>
          <w:szCs w:val="21"/>
        </w:rPr>
        <w:t>、采购代理编号；</w:t>
      </w:r>
    </w:p>
    <w:p w14:paraId="2F90C8D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宋体" w:hAnsi="宋体" w:cs="宋体"/>
          <w:szCs w:val="21"/>
        </w:rPr>
        <w:t>投标人名称</w:t>
      </w:r>
      <w:r>
        <w:rPr>
          <w:rFonts w:ascii="宋体" w:hAnsi="宋体" w:cs="宋体" w:hint="eastAsia"/>
          <w:szCs w:val="21"/>
        </w:rPr>
        <w:t>；</w:t>
      </w:r>
    </w:p>
    <w:p w14:paraId="6076C09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（3）投标文件送达</w:t>
      </w:r>
      <w:r>
        <w:rPr>
          <w:rFonts w:ascii="宋体" w:hAnsi="宋体" w:cs="宋体"/>
          <w:szCs w:val="21"/>
        </w:rPr>
        <w:t>时间</w:t>
      </w:r>
      <w:r>
        <w:rPr>
          <w:rFonts w:ascii="宋体" w:hAnsi="宋体" w:cs="宋体" w:hint="eastAsia"/>
          <w:szCs w:val="21"/>
        </w:rPr>
        <w:t>、地址；</w:t>
      </w:r>
    </w:p>
    <w:p w14:paraId="46C670C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（4）</w:t>
      </w:r>
      <w:r>
        <w:rPr>
          <w:rFonts w:ascii="宋体" w:hAnsi="宋体" w:cs="宋体"/>
          <w:szCs w:val="21"/>
        </w:rPr>
        <w:t>投标文件密封情况</w:t>
      </w:r>
      <w:r>
        <w:rPr>
          <w:rFonts w:ascii="宋体" w:hAnsi="宋体" w:cs="宋体" w:hint="eastAsia"/>
          <w:szCs w:val="21"/>
        </w:rPr>
        <w:t>；</w:t>
      </w:r>
    </w:p>
    <w:p w14:paraId="45E23CD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w:t>
      </w:r>
      <w:r>
        <w:rPr>
          <w:rFonts w:ascii="宋体" w:hAnsi="宋体" w:cs="宋体" w:hint="eastAsia"/>
          <w:szCs w:val="21"/>
        </w:rPr>
        <w:t>采购代理机构名称；</w:t>
      </w:r>
    </w:p>
    <w:p w14:paraId="1344F22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（6）采购代理机构</w:t>
      </w:r>
      <w:r>
        <w:rPr>
          <w:rFonts w:ascii="宋体" w:hAnsi="宋体" w:cs="宋体"/>
          <w:szCs w:val="21"/>
        </w:rPr>
        <w:t>接收人签字</w:t>
      </w:r>
      <w:r>
        <w:rPr>
          <w:rFonts w:ascii="宋体" w:hAnsi="宋体" w:cs="宋体" w:hint="eastAsia"/>
          <w:szCs w:val="21"/>
        </w:rPr>
        <w:t>。</w:t>
      </w:r>
    </w:p>
    <w:p w14:paraId="570B7BAB"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22. 投标文件的修改和撤回</w:t>
      </w:r>
    </w:p>
    <w:p w14:paraId="6E94285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44DD381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22.2采购人、采购代理机构对投标人提交的投标文件修改或者撤回的书面通知，按照本章第21.3款规定如实记载、签收保存，并向投标人出具签收回执。</w:t>
      </w:r>
    </w:p>
    <w:p w14:paraId="75BD050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22.3投标人在</w:t>
      </w:r>
      <w:r>
        <w:rPr>
          <w:rFonts w:asciiTheme="minorEastAsia" w:eastAsiaTheme="minorEastAsia" w:hAnsiTheme="minorEastAsia" w:hint="eastAsia"/>
          <w:bCs/>
          <w:szCs w:val="21"/>
        </w:rPr>
        <w:t>提交投标文件的截止时间</w:t>
      </w:r>
      <w:r>
        <w:rPr>
          <w:rFonts w:asciiTheme="minorEastAsia" w:eastAsiaTheme="minorEastAsia" w:hAnsiTheme="minorEastAsia" w:hint="eastAsia"/>
          <w:szCs w:val="21"/>
        </w:rPr>
        <w:t>前撤回已提交的投标文件的，采购人、采购代理机构应当自收到投标人书面撤回通知之日起５个工作日内，退还已收取的投标保证金，但因投标人自身原因导致无法及时退还的除外。</w:t>
      </w:r>
    </w:p>
    <w:p w14:paraId="6F777686" w14:textId="77777777" w:rsidR="00393F90" w:rsidRDefault="0049686E">
      <w:pPr>
        <w:adjustRightInd w:val="0"/>
        <w:snapToGrid w:val="0"/>
        <w:spacing w:beforeLines="50" w:before="156" w:line="360" w:lineRule="auto"/>
        <w:jc w:val="left"/>
        <w:rPr>
          <w:rFonts w:asciiTheme="minorEastAsia" w:eastAsiaTheme="minorEastAsia" w:hAnsiTheme="minorEastAsia" w:cs="Arial"/>
          <w:b/>
          <w:sz w:val="24"/>
        </w:rPr>
      </w:pPr>
      <w:r>
        <w:rPr>
          <w:rFonts w:asciiTheme="minorEastAsia" w:eastAsiaTheme="minorEastAsia" w:hAnsiTheme="minorEastAsia" w:hint="eastAsia"/>
          <w:b/>
          <w:bCs/>
          <w:sz w:val="24"/>
        </w:rPr>
        <w:t>23.</w:t>
      </w:r>
      <w:r>
        <w:rPr>
          <w:rFonts w:asciiTheme="minorEastAsia" w:eastAsiaTheme="minorEastAsia" w:hAnsiTheme="minorEastAsia" w:cs="Arial" w:hint="eastAsia"/>
          <w:b/>
          <w:sz w:val="24"/>
        </w:rPr>
        <w:t xml:space="preserve"> 串通</w:t>
      </w:r>
      <w:r>
        <w:rPr>
          <w:rFonts w:asciiTheme="minorEastAsia" w:eastAsiaTheme="minorEastAsia" w:hAnsiTheme="minorEastAsia" w:hint="eastAsia"/>
          <w:b/>
          <w:sz w:val="24"/>
        </w:rPr>
        <w:t>投标行为</w:t>
      </w:r>
    </w:p>
    <w:p w14:paraId="550AD283"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23.1有下列情形之一的，属于恶意串通，对投标人依照政府采购法第七十七条第一款的规定追究法律责任：</w:t>
      </w:r>
    </w:p>
    <w:p w14:paraId="1B3AD1B8"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（1）投标人直接或者间接从采购人或者采购代理机构处获得其他投标人的相关情况并修改其投标文件；</w:t>
      </w:r>
    </w:p>
    <w:p w14:paraId="3A8C496D"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（2）投标人按照采购人或者采购代理机构的授意撤换、修改投标文件；</w:t>
      </w:r>
    </w:p>
    <w:p w14:paraId="32E99C50"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（3）投标人之间协商报价、技术方案等投标文件的实质性内容；</w:t>
      </w:r>
    </w:p>
    <w:p w14:paraId="471E6801"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（4）属于同一集团、协会、商会等组织成员的投标人按照该组织要求协同参加政府采购活动；</w:t>
      </w:r>
    </w:p>
    <w:p w14:paraId="7488B804"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lastRenderedPageBreak/>
        <w:t>（5）投标人之间事先约定由某一特定投标人中标；</w:t>
      </w:r>
    </w:p>
    <w:p w14:paraId="3C08607F"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（6）投标人之间商定部分投标人放弃参加政府采购活动或者放弃中标；</w:t>
      </w:r>
    </w:p>
    <w:p w14:paraId="286AC978" w14:textId="77777777" w:rsidR="00393F90" w:rsidRDefault="0049686E">
      <w:pPr>
        <w:adjustRightInd w:val="0"/>
        <w:snapToGrid w:val="0"/>
        <w:spacing w:beforeLines="50" w:before="156" w:line="360" w:lineRule="auto"/>
        <w:ind w:firstLineChars="200" w:firstLine="396"/>
        <w:jc w:val="left"/>
        <w:rPr>
          <w:rFonts w:asciiTheme="minorEastAsia" w:eastAsiaTheme="minorEastAsia" w:hAnsiTheme="minorEastAsia"/>
          <w:spacing w:val="-6"/>
          <w:szCs w:val="21"/>
        </w:rPr>
      </w:pPr>
      <w:r>
        <w:rPr>
          <w:rFonts w:asciiTheme="minorEastAsia" w:eastAsiaTheme="minorEastAsia" w:hAnsiTheme="minorEastAsia" w:hint="eastAsia"/>
          <w:spacing w:val="-6"/>
          <w:szCs w:val="21"/>
        </w:rPr>
        <w:t>（7）投标人与采购人或者采购代理机构之间、投标人相互之间，为谋求特定投标人中标或者排斥其他投标人的其他串通行为。</w:t>
      </w:r>
    </w:p>
    <w:p w14:paraId="23BFD89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23.2有下列情形之一的，视为投标人串通投标，其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14:paraId="11E3C93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（1）不同投标人的投标文件由同一单位或者个人编制；</w:t>
      </w:r>
    </w:p>
    <w:p w14:paraId="6AABA9C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（2）不同投标人委托同一单位或者个人办理投标事宜；</w:t>
      </w:r>
    </w:p>
    <w:p w14:paraId="569C62B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（3）不同投标人的投标文件载明的项目管理成员或者联系人员为同一人；</w:t>
      </w:r>
    </w:p>
    <w:p w14:paraId="4883441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（4）不同投标人的投标文件异常一致或者投标报价呈规律性差异；</w:t>
      </w:r>
    </w:p>
    <w:p w14:paraId="6ED8291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（5）不同投标人的投标文件相互混装；</w:t>
      </w:r>
    </w:p>
    <w:p w14:paraId="75ADC93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（6）不同投标人的投标保证金从同一单位或者个人的账户转出。</w:t>
      </w:r>
    </w:p>
    <w:p w14:paraId="270D7670"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17" w:name="_Toc75183765"/>
      <w:r>
        <w:rPr>
          <w:rFonts w:ascii="黑体" w:eastAsia="黑体" w:hAnsi="黑体" w:hint="eastAsia"/>
          <w:sz w:val="28"/>
          <w:szCs w:val="28"/>
        </w:rPr>
        <w:t>五、开标，资格审查和评标</w:t>
      </w:r>
      <w:bookmarkEnd w:id="17"/>
    </w:p>
    <w:p w14:paraId="4A855B5D"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24. 开标</w:t>
      </w:r>
    </w:p>
    <w:p w14:paraId="790ECCD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24.1采购人、采购代理机构在</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规定的开标地点组织开标，并邀请投标人参加。投标人未参加开标的，视同认可开标结果。</w:t>
      </w:r>
    </w:p>
    <w:p w14:paraId="47D5F81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24.2开标时，由投标人或其推选的代表检查投标文件的密封情况；经确认无误后，由采购人、采购代理机构当众拆封</w:t>
      </w:r>
      <w:r>
        <w:rPr>
          <w:rFonts w:asciiTheme="minorEastAsia" w:eastAsiaTheme="minorEastAsia" w:hAnsiTheme="minorEastAsia" w:cs="Arial" w:hint="eastAsia"/>
          <w:szCs w:val="21"/>
        </w:rPr>
        <w:t>投标文件</w:t>
      </w:r>
      <w:r>
        <w:rPr>
          <w:rFonts w:asciiTheme="minorEastAsia" w:eastAsiaTheme="minorEastAsia" w:hAnsiTheme="minorEastAsia" w:hint="eastAsia"/>
          <w:szCs w:val="21"/>
        </w:rPr>
        <w:t>，宣读投标人名称、投标价格和</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规定需要宣布的其他内容。投标人不足3家的，不得开标。</w:t>
      </w:r>
    </w:p>
    <w:p w14:paraId="769BD1B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24.3开标过程应当由采购人、采购代理机构负责记录，由参加开标的各投标人代表和相关工作人员签字确认后随采购文件一并存档。</w:t>
      </w:r>
    </w:p>
    <w:p w14:paraId="52CA26C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24.4投标人代表对开标过程和开标记录有疑义，以及认为采购人、采购代理机构相关工作人员有《政府采购法实施条例》第九条第一款需要回避的情形的，应当场提出询问或者回避申请。</w:t>
      </w:r>
    </w:p>
    <w:p w14:paraId="303DDE4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24.5采购人、采购代理机构对投标人代表当场提出的询问或者回避申请，按《政府采购法实施条例》有关规定及时处理。</w:t>
      </w:r>
    </w:p>
    <w:p w14:paraId="50854905"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Style w:val="aff"/>
          <w:rFonts w:asciiTheme="minorEastAsia" w:eastAsiaTheme="minorEastAsia" w:hAnsiTheme="minorEastAsia" w:cs="Arial" w:hint="eastAsia"/>
          <w:sz w:val="24"/>
        </w:rPr>
        <w:t>25.</w:t>
      </w:r>
      <w:r>
        <w:rPr>
          <w:rFonts w:asciiTheme="minorEastAsia" w:eastAsiaTheme="minorEastAsia" w:hAnsiTheme="minorEastAsia" w:hint="eastAsia"/>
          <w:b/>
          <w:sz w:val="24"/>
        </w:rPr>
        <w:t xml:space="preserve"> 资格审查</w:t>
      </w:r>
    </w:p>
    <w:p w14:paraId="244F2EF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25.1开标结束后，采购人、采购代理机构依法按照第三章</w:t>
      </w:r>
      <w:r>
        <w:rPr>
          <w:rFonts w:ascii="华文宋体" w:eastAsia="华文宋体" w:hAnsi="华文宋体" w:hint="eastAsia"/>
          <w:szCs w:val="21"/>
        </w:rPr>
        <w:t>“</w:t>
      </w:r>
      <w:r>
        <w:rPr>
          <w:rFonts w:asciiTheme="minorEastAsia" w:eastAsiaTheme="minorEastAsia" w:hAnsiTheme="minorEastAsia" w:hint="eastAsia"/>
          <w:szCs w:val="21"/>
        </w:rPr>
        <w:t>资格审查</w:t>
      </w:r>
      <w:r>
        <w:rPr>
          <w:rFonts w:ascii="华文宋体" w:eastAsia="华文宋体" w:hAnsi="华文宋体" w:hint="eastAsia"/>
          <w:szCs w:val="21"/>
        </w:rPr>
        <w:t>”</w:t>
      </w:r>
      <w:r>
        <w:rPr>
          <w:rFonts w:asciiTheme="minorEastAsia" w:eastAsiaTheme="minorEastAsia" w:hAnsiTheme="minorEastAsia" w:hint="eastAsia"/>
          <w:szCs w:val="21"/>
        </w:rPr>
        <w:t>规定组织资格审查。</w:t>
      </w:r>
    </w:p>
    <w:p w14:paraId="0CCA888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25.2资格审查结束后，采购人、采购代理机构应</w:t>
      </w:r>
      <w:proofErr w:type="gramStart"/>
      <w:r>
        <w:rPr>
          <w:rFonts w:asciiTheme="minorEastAsia" w:eastAsiaTheme="minorEastAsia" w:hAnsiTheme="minorEastAsia" w:hint="eastAsia"/>
          <w:szCs w:val="21"/>
        </w:rPr>
        <w:t>将资格</w:t>
      </w:r>
      <w:proofErr w:type="gramEnd"/>
      <w:r>
        <w:rPr>
          <w:rFonts w:asciiTheme="minorEastAsia" w:eastAsiaTheme="minorEastAsia" w:hAnsiTheme="minorEastAsia" w:hint="eastAsia"/>
          <w:szCs w:val="21"/>
        </w:rPr>
        <w:t>审查结果告知评标委员会。资格审查不合格投标人不进入评标；资格审查合格投标人少于3家的，不得评标。</w:t>
      </w:r>
    </w:p>
    <w:p w14:paraId="50E3D2F2"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26.</w:t>
      </w:r>
      <w:r>
        <w:rPr>
          <w:rFonts w:asciiTheme="minorEastAsia" w:eastAsiaTheme="minorEastAsia" w:hAnsiTheme="minorEastAsia" w:hint="eastAsia"/>
          <w:b/>
          <w:sz w:val="24"/>
        </w:rPr>
        <w:t xml:space="preserve"> 评标委员会</w:t>
      </w:r>
    </w:p>
    <w:p w14:paraId="4F20611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26.1评标由依法组建的评标委员会负责，评标委员会由采购人代表和评审专家组成。</w:t>
      </w:r>
    </w:p>
    <w:p w14:paraId="2839544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26.2评标委员会成员有下列情形之一的，应当回避：</w:t>
      </w:r>
    </w:p>
    <w:p w14:paraId="3A63B02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（1）参加采购活动前三年内,与投标人存在劳动关系,或者担任过投标人的董事、监事,或者是投标人的控股股东或实际控制人；</w:t>
      </w:r>
    </w:p>
    <w:p w14:paraId="1D69285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（2）与投标人的法定代表人或者负责人有夫妻、直系血亲、三代以内旁系血亲或者近姻亲关系；</w:t>
      </w:r>
    </w:p>
    <w:p w14:paraId="663CCA6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（3）与投标人有其他可能影响政府采购活动公平、公正进行的关系。</w:t>
      </w:r>
    </w:p>
    <w:p w14:paraId="452E7C0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26.3评标委员会负责具体评标事务，并独立履行下列职责：</w:t>
      </w:r>
    </w:p>
    <w:p w14:paraId="23582C5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（1）审查、评价投标文件是否符合招标文件的商务、技术等实质性要求；</w:t>
      </w:r>
    </w:p>
    <w:p w14:paraId="08AA211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（2）要求投标人对投标文件有关事项</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澄清或者说明；</w:t>
      </w:r>
    </w:p>
    <w:p w14:paraId="01C3F8CD"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（3）对投标文件进行比较和评价；</w:t>
      </w:r>
    </w:p>
    <w:p w14:paraId="562C7F9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（4）确定中标候选人名单，以及根据采购人委托直接确定中标人。</w:t>
      </w:r>
    </w:p>
    <w:p w14:paraId="04281A75"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27.</w:t>
      </w:r>
      <w:r>
        <w:rPr>
          <w:rFonts w:asciiTheme="minorEastAsia" w:eastAsiaTheme="minorEastAsia" w:hAnsiTheme="minorEastAsia" w:hint="eastAsia"/>
          <w:b/>
          <w:bCs/>
          <w:sz w:val="24"/>
        </w:rPr>
        <w:t xml:space="preserve"> 评标</w:t>
      </w:r>
    </w:p>
    <w:p w14:paraId="118BA70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27.1评标委员会按照</w:t>
      </w:r>
      <w:r>
        <w:rPr>
          <w:rFonts w:asciiTheme="minorEastAsia" w:eastAsiaTheme="minorEastAsia" w:hAnsiTheme="minorEastAsia" w:hint="eastAsia"/>
          <w:bCs/>
        </w:rPr>
        <w:t>第四章</w:t>
      </w:r>
      <w:r>
        <w:rPr>
          <w:rFonts w:ascii="华文宋体" w:eastAsia="华文宋体" w:hAnsi="华文宋体" w:hint="eastAsia"/>
          <w:bCs/>
        </w:rPr>
        <w:t>“</w:t>
      </w:r>
      <w:r>
        <w:rPr>
          <w:rFonts w:asciiTheme="minorEastAsia" w:eastAsiaTheme="minorEastAsia" w:hAnsiTheme="minorEastAsia" w:hint="eastAsia"/>
          <w:bCs/>
        </w:rPr>
        <w:t>评标方法及标准</w:t>
      </w:r>
      <w:r>
        <w:rPr>
          <w:rFonts w:ascii="华文宋体" w:eastAsia="华文宋体" w:hAnsi="华文宋体" w:hint="eastAsia"/>
          <w:bCs/>
        </w:rPr>
        <w:t>”</w:t>
      </w:r>
      <w:r>
        <w:rPr>
          <w:rFonts w:asciiTheme="minorEastAsia" w:eastAsiaTheme="minorEastAsia" w:hAnsiTheme="minorEastAsia" w:hint="eastAsia"/>
        </w:rPr>
        <w:t>规定的评标方法、评审因素、标准和程序以及有关法律、法规及规章对投标文件进行评审。</w:t>
      </w:r>
    </w:p>
    <w:p w14:paraId="3592F3E2"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18" w:name="_Toc75183766"/>
      <w:r>
        <w:rPr>
          <w:rFonts w:ascii="黑体" w:eastAsia="黑体" w:hAnsi="黑体" w:hint="eastAsia"/>
          <w:sz w:val="28"/>
          <w:szCs w:val="28"/>
        </w:rPr>
        <w:t>六、中标信息公布</w:t>
      </w:r>
      <w:bookmarkEnd w:id="18"/>
    </w:p>
    <w:p w14:paraId="61A2FE1D"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28.</w:t>
      </w:r>
      <w:r>
        <w:rPr>
          <w:rFonts w:asciiTheme="minorEastAsia" w:eastAsiaTheme="minorEastAsia" w:hAnsiTheme="minorEastAsia" w:hint="eastAsia"/>
          <w:sz w:val="24"/>
        </w:rPr>
        <w:t xml:space="preserve"> </w:t>
      </w:r>
      <w:r>
        <w:rPr>
          <w:rFonts w:asciiTheme="minorEastAsia" w:eastAsiaTheme="minorEastAsia" w:hAnsiTheme="minorEastAsia" w:hint="eastAsia"/>
          <w:b/>
          <w:bCs/>
          <w:sz w:val="24"/>
        </w:rPr>
        <w:t>中标通知书与中标信息公布</w:t>
      </w:r>
    </w:p>
    <w:p w14:paraId="44FB96A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28.1采购代理机构应当在评标结束后2个工作日内将评标报告送采购人。</w:t>
      </w:r>
    </w:p>
    <w:p w14:paraId="02CF184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28.2采购人应当自收到评标报告之日起5个工作日内，在评标报告确定的中标候选人名单中按顺序确定中标人。中标候选人并列的，按照</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规定的方式确定中标人；招标文件未规定的，采取随机抽取的方式确定。</w:t>
      </w:r>
    </w:p>
    <w:p w14:paraId="5DE40C1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28.3采购人、采购代理机构应当自采购人确定中标供应商之日起2个工作日内，发出中标通</w:t>
      </w:r>
      <w:r>
        <w:rPr>
          <w:rFonts w:asciiTheme="minorEastAsia" w:eastAsiaTheme="minorEastAsia" w:hAnsiTheme="minorEastAsia" w:hint="eastAsia"/>
          <w:szCs w:val="21"/>
        </w:rPr>
        <w:lastRenderedPageBreak/>
        <w:t>知书，并在招标公告指定媒体上公告中标结果，招标文件随中标结果同时公告，中标结果公告期限为１个工作日。</w:t>
      </w:r>
    </w:p>
    <w:p w14:paraId="10B02766"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29.</w:t>
      </w:r>
      <w:r>
        <w:rPr>
          <w:rFonts w:asciiTheme="minorEastAsia" w:eastAsiaTheme="minorEastAsia" w:hAnsiTheme="minorEastAsia" w:hint="eastAsia"/>
          <w:b/>
          <w:sz w:val="24"/>
        </w:rPr>
        <w:t xml:space="preserve"> 投标人询问及</w:t>
      </w:r>
      <w:r>
        <w:rPr>
          <w:rFonts w:asciiTheme="minorEastAsia" w:eastAsiaTheme="minorEastAsia" w:hAnsiTheme="minorEastAsia" w:hint="eastAsia"/>
          <w:b/>
          <w:bCs/>
          <w:sz w:val="24"/>
        </w:rPr>
        <w:t>质疑</w:t>
      </w:r>
    </w:p>
    <w:p w14:paraId="50E42D2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29.1投标人对政府采购活动事项有疑问的，可以向采购人、采购代理机构提出询问。采购人或采购代理机构将在3个工作日内做出答复。</w:t>
      </w:r>
    </w:p>
    <w:p w14:paraId="5CA4F46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29.2投标人认为招标文件、采购过程和中标结果使自己的权益受到损害的，可以在知道或者应知其权益受到损害之日起7个工作日内，按照《政府采购质疑和投诉办法》规定，以纸质书面形式向采购人、采购代理机构提出质疑。</w:t>
      </w:r>
    </w:p>
    <w:p w14:paraId="3F40047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29.3投标人提出质疑的，应按照《政府采购质疑和投诉办法》规定制作、签署、送达。采购人、采购代理机构接收质疑函的联系部门、联系电话和通讯地址见</w:t>
      </w:r>
      <w:r>
        <w:rPr>
          <w:rFonts w:asciiTheme="minorEastAsia" w:eastAsiaTheme="minorEastAsia" w:hAnsiTheme="minorEastAsia" w:hint="eastAsia"/>
          <w:b/>
          <w:szCs w:val="21"/>
        </w:rPr>
        <w:t>【申请人须知前附表】</w:t>
      </w:r>
      <w:r>
        <w:rPr>
          <w:rFonts w:asciiTheme="minorEastAsia" w:eastAsiaTheme="minorEastAsia" w:hAnsiTheme="minorEastAsia" w:hint="eastAsia"/>
          <w:szCs w:val="21"/>
        </w:rPr>
        <w:t xml:space="preserve">。  </w:t>
      </w:r>
    </w:p>
    <w:p w14:paraId="15F7C07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29.4采购人、采购代理机构按照《政府采购质疑和投诉办法》规定进行质疑答复。</w:t>
      </w:r>
    </w:p>
    <w:p w14:paraId="5C9F656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
          <w:bCs/>
        </w:rPr>
      </w:pPr>
      <w:r>
        <w:rPr>
          <w:rFonts w:asciiTheme="minorEastAsia" w:eastAsiaTheme="minorEastAsia" w:hAnsiTheme="minorEastAsia" w:hint="eastAsia"/>
          <w:szCs w:val="21"/>
        </w:rPr>
        <w:t>29</w:t>
      </w:r>
      <w:r>
        <w:rPr>
          <w:rFonts w:asciiTheme="minorEastAsia" w:eastAsiaTheme="minorEastAsia" w:hAnsiTheme="minorEastAsia"/>
          <w:szCs w:val="21"/>
        </w:rPr>
        <w:t>.</w:t>
      </w:r>
      <w:r>
        <w:rPr>
          <w:rFonts w:asciiTheme="minorEastAsia" w:eastAsiaTheme="minorEastAsia" w:hAnsiTheme="minorEastAsia" w:hint="eastAsia"/>
          <w:szCs w:val="21"/>
        </w:rPr>
        <w:t>5投标人对采购人、采购代理机构的答复不满意，或采购人或采购代理机构未在规定的期限做出答复的，可在答复期满后15个工作日内，按照《政府采购质疑和投诉办法》规定向采购人同级财政部门提出投诉。</w:t>
      </w:r>
    </w:p>
    <w:p w14:paraId="6A0207E4"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19" w:name="_Toc75183767"/>
      <w:r>
        <w:rPr>
          <w:rFonts w:ascii="黑体" w:eastAsia="黑体" w:hAnsi="黑体" w:hint="eastAsia"/>
          <w:sz w:val="28"/>
          <w:szCs w:val="28"/>
        </w:rPr>
        <w:t>七、合同签订</w:t>
      </w:r>
      <w:bookmarkEnd w:id="19"/>
    </w:p>
    <w:p w14:paraId="6AF5B01C"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30. 签订合同</w:t>
      </w:r>
    </w:p>
    <w:p w14:paraId="6E720CC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30.1采购人应自中标通知书发出之日起30日内，按中标通知书指定的时间、地点与中标人签订政府采购合同。所签订的合同不得对招标文件确定的事项和中标人投标文件作实质性修改。</w:t>
      </w:r>
    </w:p>
    <w:p w14:paraId="2861B3D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30.2招标文件、中标人的投标文件均为签订合同的依据。</w:t>
      </w:r>
    </w:p>
    <w:p w14:paraId="473E29A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30.3联</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体</w:t>
      </w:r>
      <w:r>
        <w:rPr>
          <w:rFonts w:asciiTheme="minorEastAsia" w:eastAsiaTheme="minorEastAsia" w:hAnsiTheme="minorEastAsia" w:cs="微软雅黑" w:hint="eastAsia"/>
          <w:spacing w:val="-2"/>
          <w:kern w:val="0"/>
          <w:szCs w:val="21"/>
        </w:rPr>
        <w:t>中</w:t>
      </w:r>
      <w:r>
        <w:rPr>
          <w:rFonts w:asciiTheme="minorEastAsia" w:eastAsiaTheme="minorEastAsia" w:hAnsiTheme="minorEastAsia" w:cs="微软雅黑" w:hint="eastAsia"/>
          <w:kern w:val="0"/>
          <w:szCs w:val="21"/>
        </w:rPr>
        <w:t>标的</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kern w:val="0"/>
          <w:szCs w:val="21"/>
        </w:rPr>
        <w:t>联</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体各</w:t>
      </w:r>
      <w:r>
        <w:rPr>
          <w:rFonts w:asciiTheme="minorEastAsia" w:eastAsiaTheme="minorEastAsia" w:hAnsiTheme="minorEastAsia" w:cs="微软雅黑" w:hint="eastAsia"/>
          <w:spacing w:val="-2"/>
          <w:kern w:val="0"/>
          <w:szCs w:val="21"/>
        </w:rPr>
        <w:t>方</w:t>
      </w:r>
      <w:r>
        <w:rPr>
          <w:rFonts w:asciiTheme="minorEastAsia" w:eastAsiaTheme="minorEastAsia" w:hAnsiTheme="minorEastAsia" w:cs="微软雅黑" w:hint="eastAsia"/>
          <w:kern w:val="0"/>
          <w:szCs w:val="21"/>
        </w:rPr>
        <w:t>应</w:t>
      </w:r>
      <w:r>
        <w:rPr>
          <w:rFonts w:asciiTheme="minorEastAsia" w:eastAsiaTheme="minorEastAsia" w:hAnsiTheme="minorEastAsia" w:cs="微软雅黑" w:hint="eastAsia"/>
          <w:spacing w:val="-2"/>
          <w:kern w:val="0"/>
          <w:szCs w:val="21"/>
        </w:rPr>
        <w:t>当</w:t>
      </w:r>
      <w:r>
        <w:rPr>
          <w:rFonts w:asciiTheme="minorEastAsia" w:eastAsiaTheme="minorEastAsia" w:hAnsiTheme="minorEastAsia" w:cs="微软雅黑" w:hint="eastAsia"/>
          <w:kern w:val="0"/>
          <w:szCs w:val="21"/>
        </w:rPr>
        <w:t>共</w:t>
      </w:r>
      <w:r>
        <w:rPr>
          <w:rFonts w:asciiTheme="minorEastAsia" w:eastAsiaTheme="minorEastAsia" w:hAnsiTheme="minorEastAsia" w:cs="微软雅黑" w:hint="eastAsia"/>
          <w:spacing w:val="-2"/>
          <w:kern w:val="0"/>
          <w:szCs w:val="21"/>
        </w:rPr>
        <w:t>同</w:t>
      </w:r>
      <w:r>
        <w:rPr>
          <w:rFonts w:asciiTheme="minorEastAsia" w:eastAsiaTheme="minorEastAsia" w:hAnsiTheme="minorEastAsia" w:cs="微软雅黑" w:hint="eastAsia"/>
          <w:kern w:val="0"/>
          <w:szCs w:val="21"/>
        </w:rPr>
        <w:t>与</w:t>
      </w:r>
      <w:r>
        <w:rPr>
          <w:rFonts w:asciiTheme="minorEastAsia" w:eastAsiaTheme="minorEastAsia" w:hAnsiTheme="minorEastAsia" w:cs="微软雅黑" w:hint="eastAsia"/>
          <w:spacing w:val="-2"/>
          <w:kern w:val="0"/>
          <w:szCs w:val="21"/>
        </w:rPr>
        <w:t>采购人</w:t>
      </w:r>
      <w:r>
        <w:rPr>
          <w:rFonts w:asciiTheme="minorEastAsia" w:eastAsiaTheme="minorEastAsia" w:hAnsiTheme="minorEastAsia" w:cs="微软雅黑" w:hint="eastAsia"/>
          <w:kern w:val="0"/>
          <w:szCs w:val="21"/>
        </w:rPr>
        <w:t>签订</w:t>
      </w:r>
      <w:r>
        <w:rPr>
          <w:rFonts w:asciiTheme="minorEastAsia" w:eastAsiaTheme="minorEastAsia" w:hAnsiTheme="minorEastAsia" w:cs="微软雅黑" w:hint="eastAsia"/>
          <w:spacing w:val="-2"/>
          <w:kern w:val="0"/>
          <w:szCs w:val="21"/>
        </w:rPr>
        <w:t>合</w:t>
      </w:r>
      <w:r>
        <w:rPr>
          <w:rFonts w:asciiTheme="minorEastAsia" w:eastAsiaTheme="minorEastAsia" w:hAnsiTheme="minorEastAsia" w:cs="微软雅黑" w:hint="eastAsia"/>
          <w:kern w:val="0"/>
          <w:szCs w:val="21"/>
        </w:rPr>
        <w:t>同</w:t>
      </w:r>
      <w:r>
        <w:rPr>
          <w:rFonts w:asciiTheme="minorEastAsia" w:eastAsiaTheme="minorEastAsia" w:hAnsiTheme="minorEastAsia" w:cs="微软雅黑" w:hint="eastAsia"/>
          <w:spacing w:val="-14"/>
          <w:kern w:val="0"/>
          <w:szCs w:val="21"/>
        </w:rPr>
        <w:t>，</w:t>
      </w:r>
      <w:r>
        <w:rPr>
          <w:rFonts w:asciiTheme="minorEastAsia" w:eastAsiaTheme="minorEastAsia" w:hAnsiTheme="minorEastAsia" w:cs="微软雅黑" w:hint="eastAsia"/>
          <w:kern w:val="0"/>
          <w:szCs w:val="21"/>
        </w:rPr>
        <w:t>就</w:t>
      </w:r>
      <w:r>
        <w:rPr>
          <w:rFonts w:asciiTheme="minorEastAsia" w:eastAsiaTheme="minorEastAsia" w:hAnsiTheme="minorEastAsia" w:cs="微软雅黑" w:hint="eastAsia"/>
          <w:spacing w:val="-2"/>
          <w:kern w:val="0"/>
          <w:szCs w:val="21"/>
        </w:rPr>
        <w:t>中</w:t>
      </w:r>
      <w:r>
        <w:rPr>
          <w:rFonts w:asciiTheme="minorEastAsia" w:eastAsiaTheme="minorEastAsia" w:hAnsiTheme="minorEastAsia" w:cs="微软雅黑" w:hint="eastAsia"/>
          <w:kern w:val="0"/>
          <w:szCs w:val="21"/>
        </w:rPr>
        <w:t>标</w:t>
      </w:r>
      <w:r>
        <w:rPr>
          <w:rFonts w:asciiTheme="minorEastAsia" w:eastAsiaTheme="minorEastAsia" w:hAnsiTheme="minorEastAsia" w:cs="微软雅黑" w:hint="eastAsia"/>
          <w:spacing w:val="-2"/>
          <w:kern w:val="0"/>
          <w:szCs w:val="21"/>
        </w:rPr>
        <w:t>项</w:t>
      </w:r>
      <w:r>
        <w:rPr>
          <w:rFonts w:asciiTheme="minorEastAsia" w:eastAsiaTheme="minorEastAsia" w:hAnsiTheme="minorEastAsia" w:cs="微软雅黑" w:hint="eastAsia"/>
          <w:kern w:val="0"/>
          <w:szCs w:val="21"/>
        </w:rPr>
        <w:t>目</w:t>
      </w:r>
      <w:r>
        <w:rPr>
          <w:rFonts w:asciiTheme="minorEastAsia" w:eastAsiaTheme="minorEastAsia" w:hAnsiTheme="minorEastAsia" w:cs="微软雅黑" w:hint="eastAsia"/>
          <w:spacing w:val="-2"/>
          <w:kern w:val="0"/>
          <w:szCs w:val="21"/>
        </w:rPr>
        <w:t>向</w:t>
      </w:r>
      <w:r>
        <w:rPr>
          <w:rFonts w:asciiTheme="minorEastAsia" w:eastAsiaTheme="minorEastAsia" w:hAnsiTheme="minorEastAsia" w:cs="微软雅黑" w:hint="eastAsia"/>
          <w:kern w:val="0"/>
          <w:szCs w:val="21"/>
        </w:rPr>
        <w:t>采购人承</w:t>
      </w:r>
      <w:r>
        <w:rPr>
          <w:rFonts w:asciiTheme="minorEastAsia" w:eastAsiaTheme="minorEastAsia" w:hAnsiTheme="minorEastAsia" w:cs="微软雅黑" w:hint="eastAsia"/>
          <w:spacing w:val="-2"/>
          <w:kern w:val="0"/>
          <w:szCs w:val="21"/>
        </w:rPr>
        <w:t>担</w:t>
      </w:r>
      <w:r>
        <w:rPr>
          <w:rFonts w:asciiTheme="minorEastAsia" w:eastAsiaTheme="minorEastAsia" w:hAnsiTheme="minorEastAsia" w:cs="微软雅黑" w:hint="eastAsia"/>
          <w:kern w:val="0"/>
          <w:szCs w:val="21"/>
        </w:rPr>
        <w:t>连带责</w:t>
      </w:r>
      <w:r>
        <w:rPr>
          <w:rFonts w:asciiTheme="minorEastAsia" w:eastAsiaTheme="minorEastAsia" w:hAnsiTheme="minorEastAsia" w:cs="微软雅黑" w:hint="eastAsia"/>
          <w:spacing w:val="-2"/>
          <w:kern w:val="0"/>
          <w:szCs w:val="21"/>
        </w:rPr>
        <w:t>任</w:t>
      </w:r>
      <w:r>
        <w:rPr>
          <w:rFonts w:asciiTheme="minorEastAsia" w:eastAsiaTheme="minorEastAsia" w:hAnsiTheme="minorEastAsia" w:cs="微软雅黑" w:hint="eastAsia"/>
          <w:kern w:val="0"/>
          <w:szCs w:val="21"/>
        </w:rPr>
        <w:t>。</w:t>
      </w:r>
    </w:p>
    <w:p w14:paraId="36D1F6D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0</w:t>
      </w:r>
      <w:r>
        <w:rPr>
          <w:rFonts w:asciiTheme="minorEastAsia" w:eastAsiaTheme="minorEastAsia" w:hAnsiTheme="minorEastAsia"/>
          <w:szCs w:val="21"/>
        </w:rPr>
        <w:t>.4</w:t>
      </w:r>
      <w:r>
        <w:rPr>
          <w:rFonts w:asciiTheme="minorEastAsia" w:eastAsiaTheme="minorEastAsia" w:hAnsiTheme="minorEastAsia" w:hint="eastAsia"/>
          <w:szCs w:val="21"/>
        </w:rPr>
        <w:t>中标合同将在招标公告指定媒体上公告，但合同中涉及国家秘密、商业秘密的内容除外。</w:t>
      </w:r>
    </w:p>
    <w:p w14:paraId="2FF76EE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30.5中标人</w:t>
      </w:r>
      <w:r>
        <w:rPr>
          <w:rFonts w:asciiTheme="minorEastAsia" w:eastAsiaTheme="minorEastAsia" w:hAnsiTheme="minorEastAsia" w:hint="eastAsia"/>
          <w:bCs/>
          <w:szCs w:val="21"/>
        </w:rPr>
        <w:t>应当按照合同约定依法履行合同义务。政府采购合同的履行、违约责任和解决争议的方法等适用《中华人民共和国民法典》。</w:t>
      </w:r>
    </w:p>
    <w:p w14:paraId="42662A6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30.6 合同期</w:t>
      </w:r>
      <w:r>
        <w:rPr>
          <w:rFonts w:asciiTheme="minorEastAsia" w:eastAsiaTheme="minorEastAsia" w:hAnsiTheme="minorEastAsia"/>
          <w:bCs/>
          <w:szCs w:val="21"/>
        </w:rPr>
        <w:t>为三年，合同到期后</w:t>
      </w:r>
      <w:r>
        <w:rPr>
          <w:rFonts w:asciiTheme="minorEastAsia" w:eastAsiaTheme="minorEastAsia" w:hAnsiTheme="minorEastAsia" w:hint="eastAsia"/>
          <w:bCs/>
          <w:szCs w:val="21"/>
        </w:rPr>
        <w:t>，</w:t>
      </w:r>
      <w:r>
        <w:rPr>
          <w:rFonts w:asciiTheme="minorEastAsia" w:eastAsiaTheme="minorEastAsia" w:hAnsiTheme="minorEastAsia"/>
          <w:bCs/>
          <w:szCs w:val="21"/>
        </w:rPr>
        <w:t>若甲方用户满意率调查</w:t>
      </w:r>
      <w:r>
        <w:rPr>
          <w:rFonts w:asciiTheme="minorEastAsia" w:eastAsiaTheme="minorEastAsia" w:hAnsiTheme="minorEastAsia" w:hint="eastAsia"/>
          <w:bCs/>
          <w:szCs w:val="21"/>
        </w:rPr>
        <w:t>达到80</w:t>
      </w:r>
      <w:r>
        <w:rPr>
          <w:rFonts w:asciiTheme="minorEastAsia" w:eastAsiaTheme="minorEastAsia" w:hAnsiTheme="minorEastAsia"/>
          <w:bCs/>
          <w:szCs w:val="21"/>
        </w:rPr>
        <w:t>%以上满意</w:t>
      </w:r>
      <w:r>
        <w:rPr>
          <w:rFonts w:asciiTheme="minorEastAsia" w:eastAsiaTheme="minorEastAsia" w:hAnsiTheme="minorEastAsia" w:hint="eastAsia"/>
          <w:bCs/>
          <w:szCs w:val="21"/>
        </w:rPr>
        <w:t>率</w:t>
      </w:r>
      <w:r>
        <w:rPr>
          <w:rFonts w:asciiTheme="minorEastAsia" w:eastAsiaTheme="minorEastAsia" w:hAnsiTheme="minorEastAsia"/>
          <w:bCs/>
          <w:szCs w:val="21"/>
        </w:rPr>
        <w:t>，则甲乙双方</w:t>
      </w:r>
      <w:r>
        <w:rPr>
          <w:rFonts w:asciiTheme="minorEastAsia" w:eastAsiaTheme="minorEastAsia" w:hAnsiTheme="minorEastAsia" w:hint="eastAsia"/>
          <w:bCs/>
          <w:szCs w:val="21"/>
        </w:rPr>
        <w:t>可以</w:t>
      </w:r>
      <w:r>
        <w:rPr>
          <w:rFonts w:asciiTheme="minorEastAsia" w:eastAsiaTheme="minorEastAsia" w:hAnsiTheme="minorEastAsia"/>
          <w:bCs/>
          <w:szCs w:val="21"/>
        </w:rPr>
        <w:t>协商，</w:t>
      </w:r>
      <w:r>
        <w:rPr>
          <w:rFonts w:asciiTheme="minorEastAsia" w:eastAsiaTheme="minorEastAsia" w:hAnsiTheme="minorEastAsia" w:hint="eastAsia"/>
          <w:bCs/>
          <w:szCs w:val="21"/>
        </w:rPr>
        <w:t>按照</w:t>
      </w:r>
      <w:r>
        <w:rPr>
          <w:rFonts w:asciiTheme="minorEastAsia" w:eastAsiaTheme="minorEastAsia" w:hAnsiTheme="minorEastAsia"/>
          <w:bCs/>
          <w:szCs w:val="21"/>
        </w:rPr>
        <w:t>国家颁布的</w:t>
      </w:r>
      <w:r>
        <w:rPr>
          <w:rFonts w:asciiTheme="minorEastAsia" w:eastAsiaTheme="minorEastAsia" w:hAnsiTheme="minorEastAsia" w:hint="eastAsia"/>
          <w:bCs/>
          <w:szCs w:val="21"/>
        </w:rPr>
        <w:t>新的</w:t>
      </w:r>
      <w:proofErr w:type="gramStart"/>
      <w:r>
        <w:rPr>
          <w:rFonts w:asciiTheme="minorEastAsia" w:eastAsiaTheme="minorEastAsia" w:hAnsiTheme="minorEastAsia"/>
          <w:bCs/>
          <w:szCs w:val="21"/>
        </w:rPr>
        <w:t>规</w:t>
      </w:r>
      <w:proofErr w:type="gramEnd"/>
      <w:r>
        <w:rPr>
          <w:rFonts w:asciiTheme="minorEastAsia" w:eastAsiaTheme="minorEastAsia" w:hAnsiTheme="minorEastAsia"/>
          <w:bCs/>
          <w:szCs w:val="21"/>
        </w:rPr>
        <w:t>费标准，以相同的折扣</w:t>
      </w:r>
      <w:r>
        <w:rPr>
          <w:rFonts w:asciiTheme="minorEastAsia" w:eastAsiaTheme="minorEastAsia" w:hAnsiTheme="minorEastAsia" w:hint="eastAsia"/>
          <w:bCs/>
          <w:szCs w:val="21"/>
        </w:rPr>
        <w:t>价</w:t>
      </w:r>
      <w:r>
        <w:rPr>
          <w:rFonts w:asciiTheme="minorEastAsia" w:eastAsiaTheme="minorEastAsia" w:hAnsiTheme="minorEastAsia"/>
          <w:bCs/>
          <w:szCs w:val="21"/>
        </w:rPr>
        <w:t>续签合同</w:t>
      </w:r>
      <w:r>
        <w:rPr>
          <w:rFonts w:asciiTheme="minorEastAsia" w:eastAsiaTheme="minorEastAsia" w:hAnsiTheme="minorEastAsia" w:hint="eastAsia"/>
          <w:bCs/>
          <w:szCs w:val="21"/>
        </w:rPr>
        <w:t>。也</w:t>
      </w:r>
      <w:r>
        <w:rPr>
          <w:rFonts w:asciiTheme="minorEastAsia" w:eastAsiaTheme="minorEastAsia" w:hAnsiTheme="minorEastAsia"/>
          <w:bCs/>
          <w:szCs w:val="21"/>
        </w:rPr>
        <w:t>可以重新招标</w:t>
      </w:r>
      <w:r>
        <w:rPr>
          <w:rFonts w:asciiTheme="minorEastAsia" w:eastAsiaTheme="minorEastAsia" w:hAnsiTheme="minorEastAsia" w:hint="eastAsia"/>
          <w:bCs/>
          <w:szCs w:val="21"/>
        </w:rPr>
        <w:t>确定</w:t>
      </w:r>
      <w:r>
        <w:rPr>
          <w:rFonts w:asciiTheme="minorEastAsia" w:eastAsiaTheme="minorEastAsia" w:hAnsiTheme="minorEastAsia"/>
          <w:bCs/>
          <w:szCs w:val="21"/>
        </w:rPr>
        <w:t>运营商。</w:t>
      </w:r>
    </w:p>
    <w:p w14:paraId="64755169" w14:textId="77777777" w:rsidR="00393F90" w:rsidRDefault="0049686E">
      <w:pPr>
        <w:adjustRightInd w:val="0"/>
        <w:snapToGrid w:val="0"/>
        <w:spacing w:beforeLines="50" w:before="156" w:line="360" w:lineRule="auto"/>
        <w:jc w:val="left"/>
        <w:rPr>
          <w:rFonts w:asciiTheme="minorEastAsia" w:eastAsiaTheme="minorEastAsia" w:hAnsiTheme="minorEastAsia" w:cs="宋体"/>
          <w:b/>
          <w:kern w:val="0"/>
          <w:sz w:val="24"/>
        </w:rPr>
      </w:pPr>
      <w:r>
        <w:rPr>
          <w:rFonts w:asciiTheme="minorEastAsia" w:eastAsiaTheme="minorEastAsia" w:hAnsiTheme="minorEastAsia" w:hint="eastAsia"/>
          <w:b/>
          <w:bCs/>
          <w:sz w:val="24"/>
        </w:rPr>
        <w:lastRenderedPageBreak/>
        <w:t>31.</w:t>
      </w:r>
      <w:r>
        <w:rPr>
          <w:rFonts w:asciiTheme="minorEastAsia" w:eastAsiaTheme="minorEastAsia" w:hAnsiTheme="minorEastAsia" w:cs="宋体" w:hint="eastAsia"/>
          <w:b/>
          <w:kern w:val="0"/>
          <w:sz w:val="24"/>
        </w:rPr>
        <w:t xml:space="preserve"> 履约担保</w:t>
      </w:r>
    </w:p>
    <w:p w14:paraId="03C1187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kern w:val="0"/>
          <w:szCs w:val="21"/>
        </w:rPr>
        <w:t>31.1</w:t>
      </w:r>
      <w:r>
        <w:rPr>
          <w:rFonts w:asciiTheme="minorEastAsia" w:eastAsiaTheme="minorEastAsia" w:hAnsiTheme="minorEastAsia" w:hint="eastAsia"/>
          <w:szCs w:val="21"/>
        </w:rPr>
        <w:t>招标文件要求中标人向采购人提交履约担保的，中标人应按照</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的规定提交。联合体中标的，履约担保由联合体各方或联合体中牵头人的名义提交。</w:t>
      </w:r>
    </w:p>
    <w:p w14:paraId="21D54A1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31.2中标人</w:t>
      </w:r>
      <w:r>
        <w:rPr>
          <w:rFonts w:asciiTheme="minorEastAsia" w:eastAsiaTheme="minorEastAsia" w:hAnsiTheme="minorEastAsia" w:hint="eastAsia"/>
          <w:spacing w:val="4"/>
          <w:szCs w:val="21"/>
        </w:rPr>
        <w:t>没有按照本章第31.1</w:t>
      </w:r>
      <w:r>
        <w:rPr>
          <w:rFonts w:asciiTheme="minorEastAsia" w:eastAsiaTheme="minorEastAsia" w:hAnsiTheme="minorEastAsia" w:cs="宋体" w:hint="eastAsia"/>
          <w:kern w:val="0"/>
          <w:szCs w:val="21"/>
          <w:lang w:val="zh-CN"/>
        </w:rPr>
        <w:t>款</w:t>
      </w:r>
      <w:r>
        <w:rPr>
          <w:rFonts w:asciiTheme="minorEastAsia" w:eastAsiaTheme="minorEastAsia" w:hAnsiTheme="minorEastAsia" w:hint="eastAsia"/>
          <w:spacing w:val="4"/>
          <w:szCs w:val="21"/>
        </w:rPr>
        <w:t>规定</w:t>
      </w:r>
      <w:r>
        <w:rPr>
          <w:rFonts w:asciiTheme="minorEastAsia" w:eastAsiaTheme="minorEastAsia" w:hAnsiTheme="minorEastAsia" w:hint="eastAsia"/>
          <w:szCs w:val="21"/>
        </w:rPr>
        <w:t>提交履约担保的</w:t>
      </w:r>
      <w:r>
        <w:rPr>
          <w:rFonts w:asciiTheme="minorEastAsia" w:eastAsiaTheme="minorEastAsia" w:hAnsiTheme="minorEastAsia" w:hint="eastAsia"/>
          <w:spacing w:val="4"/>
          <w:szCs w:val="21"/>
        </w:rPr>
        <w:t>，视为</w:t>
      </w:r>
      <w:r>
        <w:rPr>
          <w:rFonts w:asciiTheme="minorEastAsia" w:eastAsiaTheme="minorEastAsia" w:hAnsiTheme="minorEastAsia" w:hint="eastAsia"/>
          <w:b/>
          <w:spacing w:val="4"/>
          <w:szCs w:val="21"/>
        </w:rPr>
        <w:t>放弃中标</w:t>
      </w:r>
      <w:r>
        <w:rPr>
          <w:rFonts w:asciiTheme="minorEastAsia" w:eastAsiaTheme="minorEastAsia" w:hAnsiTheme="minorEastAsia" w:hint="eastAsia"/>
          <w:spacing w:val="4"/>
          <w:szCs w:val="21"/>
        </w:rPr>
        <w:t>，</w:t>
      </w:r>
      <w:r>
        <w:rPr>
          <w:rFonts w:asciiTheme="minorEastAsia" w:eastAsiaTheme="minorEastAsia" w:hAnsiTheme="minorEastAsia" w:hint="eastAsia"/>
          <w:spacing w:val="2"/>
          <w:szCs w:val="21"/>
        </w:rPr>
        <w:t>其投标保证金不予退还。</w:t>
      </w:r>
    </w:p>
    <w:p w14:paraId="0E88A75B" w14:textId="77777777" w:rsidR="00393F90" w:rsidRDefault="0049686E">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32.</w:t>
      </w:r>
      <w:r>
        <w:rPr>
          <w:rFonts w:asciiTheme="minorEastAsia" w:eastAsiaTheme="minorEastAsia" w:hAnsiTheme="minorEastAsia" w:hint="eastAsia"/>
          <w:b/>
          <w:sz w:val="24"/>
        </w:rPr>
        <w:t xml:space="preserve"> 政府采购合同履行中</w:t>
      </w:r>
      <w:r>
        <w:rPr>
          <w:rFonts w:asciiTheme="minorEastAsia" w:eastAsiaTheme="minorEastAsia" w:hAnsiTheme="minorEastAsia" w:hint="eastAsia"/>
          <w:b/>
          <w:bCs/>
          <w:sz w:val="24"/>
        </w:rPr>
        <w:t>数量的变更</w:t>
      </w:r>
    </w:p>
    <w:p w14:paraId="2B8914B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 w:val="28"/>
          <w:szCs w:val="28"/>
        </w:rPr>
      </w:pPr>
      <w:r>
        <w:rPr>
          <w:rFonts w:asciiTheme="minorEastAsia" w:eastAsiaTheme="minorEastAsia" w:hAnsiTheme="minorEastAsia" w:hint="eastAsia"/>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44EC9555"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20" w:name="_Toc75183768"/>
      <w:r>
        <w:rPr>
          <w:rFonts w:ascii="黑体" w:eastAsia="黑体" w:hAnsi="黑体" w:hint="eastAsia"/>
          <w:sz w:val="28"/>
          <w:szCs w:val="28"/>
        </w:rPr>
        <w:t>八、政府采购政策</w:t>
      </w:r>
      <w:bookmarkEnd w:id="20"/>
    </w:p>
    <w:p w14:paraId="4329CA73"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33.</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政府采购政策</w:t>
      </w:r>
    </w:p>
    <w:p w14:paraId="35487F2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33.1优先采购：</w:t>
      </w:r>
    </w:p>
    <w:p w14:paraId="39440D0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szCs w:val="21"/>
        </w:rPr>
        <w:t>纳入财政部会同国务院有关部门发布的节能产品、环境标志产品政府采购品目清单，实施政府优先采购的，评审时按招标文件第四章第一节有关规定给予一定比例的价格折扣或者加分；</w:t>
      </w:r>
      <w:r>
        <w:rPr>
          <w:rFonts w:asciiTheme="minorEastAsia" w:eastAsiaTheme="minorEastAsia" w:hAnsiTheme="minorEastAsia"/>
        </w:rPr>
        <w:t xml:space="preserve"> </w:t>
      </w:r>
    </w:p>
    <w:p w14:paraId="02B3E4E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33.2强制采购：</w:t>
      </w:r>
    </w:p>
    <w:p w14:paraId="4A60A62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rPr>
      </w:pPr>
      <w:r>
        <w:rPr>
          <w:rFonts w:asciiTheme="minorEastAsia" w:eastAsiaTheme="minorEastAsia" w:hAnsiTheme="minorEastAsia" w:cs="宋体" w:hint="eastAsia"/>
          <w:kern w:val="0"/>
        </w:rPr>
        <w:t>（1）纳入财政部会同国务院有关部门发布的节能产品政府采购品目清单，实施政府强制采购的（品目清单标注</w:t>
      </w:r>
      <w:r>
        <w:rPr>
          <w:rFonts w:asciiTheme="minorEastAsia" w:eastAsiaTheme="minorEastAsia" w:hAnsiTheme="minorEastAsia" w:cs="宋体" w:hint="eastAsia"/>
          <w:kern w:val="0"/>
        </w:rPr>
        <w:sym w:font="Wingdings" w:char="F0AB"/>
      </w:r>
      <w:r>
        <w:rPr>
          <w:rFonts w:asciiTheme="minorEastAsia" w:eastAsiaTheme="minorEastAsia" w:hAnsiTheme="minorEastAsia" w:cs="宋体" w:hint="eastAsia"/>
          <w:kern w:val="0"/>
        </w:rPr>
        <w:t>符号产品），投标人投标产品应当取得国家确定的认证机构出具的、处于有效期之内的节能产品认证证书，否则其</w:t>
      </w:r>
      <w:r>
        <w:rPr>
          <w:rFonts w:asciiTheme="minorEastAsia" w:eastAsiaTheme="minorEastAsia" w:hAnsiTheme="minorEastAsia" w:cs="宋体" w:hint="eastAsia"/>
          <w:b/>
          <w:kern w:val="0"/>
          <w:szCs w:val="21"/>
        </w:rPr>
        <w:t>投标无效</w:t>
      </w:r>
      <w:r>
        <w:rPr>
          <w:rFonts w:asciiTheme="minorEastAsia" w:eastAsiaTheme="minorEastAsia" w:hAnsiTheme="minorEastAsia" w:cs="宋体" w:hint="eastAsia"/>
          <w:kern w:val="0"/>
        </w:rPr>
        <w:t>。</w:t>
      </w:r>
    </w:p>
    <w:p w14:paraId="78D380F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33.3价格评审优惠：</w:t>
      </w:r>
    </w:p>
    <w:p w14:paraId="650736D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（1）投标人为小型、微型企业，且提供本企业生产的货物或者提供其他小型、微型企业生产的货物，投标价格按</w:t>
      </w:r>
      <w:r>
        <w:rPr>
          <w:rFonts w:asciiTheme="minorEastAsia" w:eastAsiaTheme="minorEastAsia" w:hAnsiTheme="minorEastAsia" w:hint="eastAsia"/>
          <w:szCs w:val="21"/>
        </w:rPr>
        <w:t>招标文件第四章第一节有关规定</w:t>
      </w:r>
      <w:r>
        <w:rPr>
          <w:rFonts w:asciiTheme="minorEastAsia" w:eastAsiaTheme="minorEastAsia" w:hAnsiTheme="minorEastAsia" w:hint="eastAsia"/>
        </w:rPr>
        <w:t>给予一定比例的价格折扣，用扣除后的价格参与评审。本项所称货物不包括使用大型企业注册商标的货物；</w:t>
      </w:r>
    </w:p>
    <w:p w14:paraId="60CF5EB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（2）小型、微型企业参加联合体投标并在联合体协议中明确其在合同金额占联合体合同总金额 30%以上的，该联合体投标价格按</w:t>
      </w:r>
      <w:r>
        <w:rPr>
          <w:rFonts w:asciiTheme="minorEastAsia" w:eastAsiaTheme="minorEastAsia" w:hAnsiTheme="minorEastAsia" w:hint="eastAsia"/>
          <w:szCs w:val="21"/>
        </w:rPr>
        <w:t>招标文件第四章第一节有关规定</w:t>
      </w:r>
      <w:r>
        <w:rPr>
          <w:rFonts w:asciiTheme="minorEastAsia" w:eastAsiaTheme="minorEastAsia" w:hAnsiTheme="minorEastAsia" w:hint="eastAsia"/>
        </w:rPr>
        <w:t>给予一定比例的价格折扣，用扣除后的价格参与评审。联合体各方均为小型、微型企业的，联合体视同为小型、微型企业；</w:t>
      </w:r>
    </w:p>
    <w:p w14:paraId="0E71B4C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（3）监狱企业、残</w:t>
      </w:r>
      <w:r>
        <w:rPr>
          <w:rFonts w:asciiTheme="minorEastAsia" w:eastAsiaTheme="minorEastAsia" w:hAnsiTheme="minorEastAsia" w:hint="eastAsia"/>
          <w:szCs w:val="21"/>
        </w:rPr>
        <w:t>疾人福利性单位视同小型、微型企业，享受评审中价格扣除等促进中小企业发展的政府采购政策。</w:t>
      </w:r>
    </w:p>
    <w:p w14:paraId="3B30FA6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33.4政府采购政策交叉与叠加</w:t>
      </w:r>
    </w:p>
    <w:p w14:paraId="61031F8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（1）投标产品取得两个及以上优先采购产品认证的，评审时只有其中一项产品能享受优先采购优惠（投标人自行选择，并在投标文件中并填报相关信息及数据）</w:t>
      </w:r>
    </w:p>
    <w:p w14:paraId="4FDD5D4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（2）投标人同时符合小型、微型企业及监狱企业、残疾人福利性单位要求的，评审时只有一种类型享受价格评审优惠政策；</w:t>
      </w:r>
    </w:p>
    <w:p w14:paraId="7A50417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（3）小型和微型企业的价格评审优惠可以与同时属于“节能产品”、“环境标志产品”中的一项优先采购优惠累加计算。</w:t>
      </w:r>
    </w:p>
    <w:p w14:paraId="73EC2F7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14:paraId="46E511B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33.6投标人符合本章第33.1款、第33.2款、第33.3款规定的，应提供相关证明资料。</w:t>
      </w:r>
    </w:p>
    <w:p w14:paraId="5CE46EB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（1）节能产品、环境标志产品：提供国家确定的认证机构出具的、处于有效期之内的节能产品、环境标志产品认证证书（复印件）。</w:t>
      </w:r>
    </w:p>
    <w:p w14:paraId="4278644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）中小企业：按《关于印发＜政府采购促进中小企业发展暂行办法＞的通知》(财库[2011]181号)规定，投标人提供《小型、微型企业声明函》（格式）。</w:t>
      </w:r>
    </w:p>
    <w:p w14:paraId="1FAB028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）监狱企业：按《关于政府采购支持监狱企业发展有关问题的通知》(财库〔2014〕68号)文件规定提供证明文件（复印件）。</w:t>
      </w:r>
    </w:p>
    <w:p w14:paraId="7E8CEAF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）残疾人福利性单位：按《关于促进残疾人就业政府采购政策的通知》(财库〔2017〕141号)文件规定提供《残疾人福利性单位声明函》（格式）。</w:t>
      </w:r>
    </w:p>
    <w:p w14:paraId="7F1F754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33.7投标人有融资、担保需求的，可登陆中国政府采购网查询相关银行、担保机构业务。</w:t>
      </w:r>
    </w:p>
    <w:p w14:paraId="74E2F364"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21" w:name="_Toc75183769"/>
      <w:r>
        <w:rPr>
          <w:rFonts w:ascii="黑体" w:eastAsia="黑体" w:hAnsi="黑体" w:hint="eastAsia"/>
          <w:sz w:val="28"/>
          <w:szCs w:val="28"/>
        </w:rPr>
        <w:t>九、其他规定</w:t>
      </w:r>
      <w:bookmarkEnd w:id="21"/>
    </w:p>
    <w:p w14:paraId="41A031FF"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34.</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招标不足三家处理</w:t>
      </w:r>
    </w:p>
    <w:p w14:paraId="39AAE86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34.1公开招标数额标准以上的采购项目，投标截止后投标人不足3家或者通过资格审查或符合性审查的投标人不足3家的，除采购任务取消情形外，按照以下方式处理：</w:t>
      </w:r>
    </w:p>
    <w:p w14:paraId="6CA3101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（1）招标文件存在不合理条款或者招标程序不符合规定的，采购人、采购代理机构改正后依法重新招标；</w:t>
      </w:r>
    </w:p>
    <w:p w14:paraId="46ADE7B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（2）招标文件没有不合理条款、招标程序符合规定，需要采用其他采购方式采购的，采购人</w:t>
      </w:r>
      <w:r>
        <w:rPr>
          <w:rFonts w:asciiTheme="minorEastAsia" w:eastAsiaTheme="minorEastAsia" w:hAnsiTheme="minorEastAsia" w:hint="eastAsia"/>
          <w:szCs w:val="21"/>
        </w:rPr>
        <w:lastRenderedPageBreak/>
        <w:t>应当依法报财政部门批准。</w:t>
      </w:r>
    </w:p>
    <w:p w14:paraId="189E9CA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34.2属上款第（2）项情形的，评标委员会应出具的招标文件没有不合理条款的论证意见。</w:t>
      </w:r>
    </w:p>
    <w:p w14:paraId="17ECE90C"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hint="eastAsia"/>
          <w:b/>
          <w:bCs/>
          <w:sz w:val="24"/>
        </w:rPr>
        <w:t>35.</w:t>
      </w:r>
      <w:r>
        <w:rPr>
          <w:rFonts w:asciiTheme="minorEastAsia" w:eastAsiaTheme="minorEastAsia" w:hAnsiTheme="minorEastAsia" w:hint="eastAsia"/>
          <w:b/>
          <w:sz w:val="24"/>
        </w:rPr>
        <w:t xml:space="preserve"> 招标代理服务费</w:t>
      </w:r>
    </w:p>
    <w:p w14:paraId="76B5292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35.1招标代理服务费由中标人支付的，投标人应按</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规定向采购代理机构交纳招标代理服务费，并在投标文件中提供中标服务费承诺书。</w:t>
      </w:r>
    </w:p>
    <w:p w14:paraId="1EF9AFEA" w14:textId="77777777" w:rsidR="00393F90" w:rsidRDefault="0049686E">
      <w:pPr>
        <w:adjustRightInd w:val="0"/>
        <w:snapToGrid w:val="0"/>
        <w:spacing w:beforeLines="50" w:before="156" w:line="360" w:lineRule="auto"/>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36.</w:t>
      </w:r>
      <w:r>
        <w:rPr>
          <w:rFonts w:asciiTheme="minorEastAsia" w:eastAsiaTheme="minorEastAsia" w:hAnsiTheme="minorEastAsia" w:hint="eastAsia"/>
          <w:b/>
          <w:sz w:val="24"/>
        </w:rPr>
        <w:t xml:space="preserve"> 需要补充的其他内容</w:t>
      </w:r>
    </w:p>
    <w:p w14:paraId="6BDE748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rPr>
        <w:t>36.1招标文件需要补充的其</w:t>
      </w:r>
      <w:r>
        <w:rPr>
          <w:rFonts w:asciiTheme="minorEastAsia" w:eastAsiaTheme="minorEastAsia" w:hAnsiTheme="minorEastAsia" w:hint="eastAsia"/>
          <w:szCs w:val="21"/>
        </w:rPr>
        <w:t>他内容见</w:t>
      </w:r>
      <w:r>
        <w:rPr>
          <w:rFonts w:asciiTheme="minorEastAsia" w:eastAsiaTheme="minorEastAsia" w:hAnsiTheme="minorEastAsia" w:hint="eastAsia"/>
          <w:b/>
          <w:szCs w:val="21"/>
        </w:rPr>
        <w:t>【投标须知前附表】</w:t>
      </w:r>
      <w:r>
        <w:rPr>
          <w:rFonts w:asciiTheme="minorEastAsia" w:eastAsiaTheme="minorEastAsia" w:hAnsiTheme="minorEastAsia" w:hint="eastAsia"/>
          <w:szCs w:val="21"/>
        </w:rPr>
        <w:t>。</w:t>
      </w:r>
    </w:p>
    <w:p w14:paraId="502A4F8A" w14:textId="77777777" w:rsidR="00393F90" w:rsidRDefault="0049686E">
      <w:pPr>
        <w:pStyle w:val="af"/>
        <w:adjustRightInd w:val="0"/>
        <w:snapToGrid w:val="0"/>
        <w:spacing w:line="360" w:lineRule="auto"/>
        <w:jc w:val="center"/>
        <w:outlineLvl w:val="0"/>
        <w:rPr>
          <w:rFonts w:ascii="黑体" w:eastAsia="黑体" w:hAnsi="华文中宋"/>
          <w:bCs/>
          <w:w w:val="90"/>
          <w:sz w:val="32"/>
          <w:szCs w:val="32"/>
        </w:rPr>
      </w:pPr>
      <w:r>
        <w:rPr>
          <w:rFonts w:hAnsi="宋体"/>
        </w:rPr>
        <w:br w:type="page"/>
      </w:r>
    </w:p>
    <w:p w14:paraId="023A46F7" w14:textId="77777777" w:rsidR="00393F90" w:rsidRDefault="0049686E">
      <w:pPr>
        <w:pStyle w:val="1"/>
        <w:rPr>
          <w:rFonts w:ascii="黑体" w:eastAsia="黑体" w:hAnsi="黑体"/>
          <w:sz w:val="32"/>
          <w:szCs w:val="32"/>
        </w:rPr>
      </w:pPr>
      <w:bookmarkStart w:id="22" w:name="_Toc75183770"/>
      <w:r>
        <w:rPr>
          <w:rFonts w:ascii="黑体" w:eastAsia="黑体" w:hAnsi="黑体" w:hint="eastAsia"/>
          <w:sz w:val="32"/>
          <w:szCs w:val="32"/>
        </w:rPr>
        <w:lastRenderedPageBreak/>
        <w:t>第三章 资格审查</w:t>
      </w:r>
      <w:bookmarkEnd w:id="22"/>
    </w:p>
    <w:p w14:paraId="10C11F71" w14:textId="77777777" w:rsidR="00393F90" w:rsidRDefault="0049686E">
      <w:pPr>
        <w:pStyle w:val="3"/>
        <w:adjustRightInd w:val="0"/>
        <w:snapToGrid w:val="0"/>
        <w:spacing w:beforeLines="50" w:before="156" w:after="0" w:line="360" w:lineRule="auto"/>
        <w:rPr>
          <w:rFonts w:ascii="黑体" w:eastAsia="黑体" w:hAnsi="黑体"/>
          <w:sz w:val="24"/>
          <w:szCs w:val="24"/>
        </w:rPr>
      </w:pPr>
      <w:bookmarkStart w:id="23" w:name="_Toc75183771"/>
      <w:r>
        <w:rPr>
          <w:rFonts w:ascii="黑体" w:eastAsia="黑体" w:hAnsi="黑体" w:hint="eastAsia"/>
          <w:sz w:val="24"/>
          <w:szCs w:val="24"/>
        </w:rPr>
        <w:t>1．资格审查主体</w:t>
      </w:r>
      <w:bookmarkEnd w:id="23"/>
    </w:p>
    <w:p w14:paraId="5BDFDDE3" w14:textId="77777777" w:rsidR="00393F90" w:rsidRDefault="0049686E">
      <w:pPr>
        <w:adjustRightInd w:val="0"/>
        <w:snapToGrid w:val="0"/>
        <w:spacing w:beforeLines="50" w:before="156" w:line="360" w:lineRule="auto"/>
        <w:ind w:firstLineChars="199" w:firstLine="418"/>
        <w:jc w:val="left"/>
        <w:rPr>
          <w:rFonts w:asciiTheme="minorEastAsia" w:eastAsiaTheme="minorEastAsia" w:hAnsiTheme="minorEastAsia"/>
          <w:szCs w:val="21"/>
        </w:rPr>
      </w:pPr>
      <w:r>
        <w:rPr>
          <w:rFonts w:asciiTheme="minorEastAsia" w:eastAsiaTheme="minorEastAsia" w:hAnsiTheme="minorEastAsia" w:hint="eastAsia"/>
          <w:szCs w:val="21"/>
        </w:rPr>
        <w:t>1.1资格审查主体：采购人、采购代理机构负责资格审查。</w:t>
      </w:r>
    </w:p>
    <w:p w14:paraId="365021E9" w14:textId="77777777" w:rsidR="00393F90" w:rsidRDefault="0049686E">
      <w:pPr>
        <w:pStyle w:val="3"/>
        <w:adjustRightInd w:val="0"/>
        <w:snapToGrid w:val="0"/>
        <w:spacing w:beforeLines="50" w:before="156" w:after="0" w:line="360" w:lineRule="auto"/>
        <w:rPr>
          <w:rFonts w:ascii="黑体" w:eastAsia="黑体" w:hAnsi="黑体"/>
          <w:sz w:val="24"/>
          <w:szCs w:val="24"/>
        </w:rPr>
      </w:pPr>
      <w:bookmarkStart w:id="24" w:name="_Toc75183772"/>
      <w:r>
        <w:rPr>
          <w:rFonts w:ascii="黑体" w:eastAsia="黑体" w:hAnsi="黑体" w:hint="eastAsia"/>
          <w:sz w:val="24"/>
          <w:szCs w:val="24"/>
        </w:rPr>
        <w:t>2．资格审查</w:t>
      </w:r>
      <w:bookmarkEnd w:id="24"/>
    </w:p>
    <w:p w14:paraId="3B31B65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2.1资格审查依据法律法规和招标文件的规定，对投标文件中的资格证明文件、投标保证金、投标报价等进行审查，以确定投标供应商是否具备投标资格。</w:t>
      </w:r>
    </w:p>
    <w:p w14:paraId="7D2C36F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2.2采购人、采购代理机构按本章附表1“资格审查表”所列审查项目及审查标准，对投标人资格进行审查。</w:t>
      </w:r>
    </w:p>
    <w:p w14:paraId="2446618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2.3在资格审查时，投标人存在下列情况之一的，资格审查不合格，其投标无效：</w:t>
      </w:r>
    </w:p>
    <w:p w14:paraId="3B1834C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（1）不具备招标文件中规定的资格要求的，或提交的资格证明文件不符合招标文件要求的；</w:t>
      </w:r>
    </w:p>
    <w:p w14:paraId="2AAECEF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（2）联合体投标未提交联合体协议书，或未提交联合体各方资格证明文件的；</w:t>
      </w:r>
    </w:p>
    <w:p w14:paraId="0F4633B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（3）投标文件的资格证明文件未按照招标文件要求签署、盖章的；</w:t>
      </w:r>
    </w:p>
    <w:p w14:paraId="133BD65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（4）未按照招标文件的规定提交投标保证金的。</w:t>
      </w:r>
    </w:p>
    <w:p w14:paraId="799AAB0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（5）投标报价超过招标文件中规定的预算金额或者最高限价的；</w:t>
      </w:r>
    </w:p>
    <w:p w14:paraId="3DA0538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（6）法律、法规和招标文件规定的其他投标无效情形的。</w:t>
      </w:r>
    </w:p>
    <w:p w14:paraId="4AB16B8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
          <w:sz w:val="32"/>
          <w:szCs w:val="32"/>
        </w:rPr>
      </w:pPr>
      <w:r>
        <w:rPr>
          <w:rFonts w:asciiTheme="minorEastAsia" w:eastAsiaTheme="minorEastAsia" w:hAnsiTheme="minorEastAsia" w:hint="eastAsia"/>
        </w:rPr>
        <w:t>2.4信用记录。开标结束</w:t>
      </w:r>
      <w:proofErr w:type="gramStart"/>
      <w:r>
        <w:rPr>
          <w:rFonts w:asciiTheme="minorEastAsia" w:eastAsiaTheme="minorEastAsia" w:hAnsiTheme="minorEastAsia" w:hint="eastAsia"/>
        </w:rPr>
        <w:t>后</w:t>
      </w:r>
      <w:r>
        <w:rPr>
          <w:rFonts w:asciiTheme="minorEastAsia" w:eastAsiaTheme="minorEastAsia" w:hAnsiTheme="minorEastAsia" w:hint="eastAsia"/>
          <w:szCs w:val="21"/>
        </w:rPr>
        <w:t>资格</w:t>
      </w:r>
      <w:proofErr w:type="gramEnd"/>
      <w:r>
        <w:rPr>
          <w:rFonts w:asciiTheme="minorEastAsia" w:eastAsiaTheme="minorEastAsia" w:hAnsiTheme="minorEastAsia" w:hint="eastAsia"/>
          <w:szCs w:val="21"/>
        </w:rPr>
        <w:t>审查时，采购人、采购代理机构将对投标人信用记录进行甄别。</w:t>
      </w:r>
    </w:p>
    <w:p w14:paraId="13774C8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（1）信用信息查询的查询渠道：信用中国网（www.creditchina.gov.cn）、中国政府采购网（www.ccgp.gov.cn）；</w:t>
      </w:r>
    </w:p>
    <w:p w14:paraId="62BF7DC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w:t>
      </w:r>
      <w:proofErr w:type="gramStart"/>
      <w:r>
        <w:rPr>
          <w:rFonts w:asciiTheme="minorEastAsia" w:eastAsiaTheme="minorEastAsia" w:hAnsiTheme="minorEastAsia" w:hint="eastAsia"/>
          <w:szCs w:val="21"/>
        </w:rPr>
        <w:t>按处罚</w:t>
      </w:r>
      <w:proofErr w:type="gramEnd"/>
      <w:r>
        <w:rPr>
          <w:rFonts w:asciiTheme="minorEastAsia" w:eastAsiaTheme="minorEastAsia" w:hAnsiTheme="minorEastAsia" w:hint="eastAsia"/>
          <w:szCs w:val="21"/>
        </w:rPr>
        <w:t>结果执行。</w:t>
      </w:r>
    </w:p>
    <w:p w14:paraId="674937F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（3）联合体形式投标的，联合体成员存在不良信用记录的，视同联合体存在不良信用记录。</w:t>
      </w:r>
    </w:p>
    <w:p w14:paraId="7EF52EE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（4）信用信息查询记录和证据留存具体方式：</w:t>
      </w:r>
      <w:r>
        <w:rPr>
          <w:rFonts w:ascii="宋体" w:hAnsi="宋体" w:hint="eastAsia"/>
          <w:szCs w:val="21"/>
        </w:rPr>
        <w:t>采购人、采购代理机构</w:t>
      </w:r>
      <w:r>
        <w:rPr>
          <w:rFonts w:ascii="宋体" w:hAnsi="宋体"/>
          <w:szCs w:val="21"/>
        </w:rPr>
        <w:t>经办人将查询网页</w:t>
      </w:r>
      <w:r>
        <w:rPr>
          <w:rFonts w:ascii="宋体" w:hAnsi="宋体" w:hint="eastAsia"/>
          <w:szCs w:val="21"/>
        </w:rPr>
        <w:t>截图、</w:t>
      </w:r>
      <w:r>
        <w:rPr>
          <w:rFonts w:ascii="宋体" w:hAnsi="宋体"/>
          <w:szCs w:val="21"/>
        </w:rPr>
        <w:t>打印、签字</w:t>
      </w:r>
      <w:r>
        <w:rPr>
          <w:rFonts w:ascii="宋体" w:hAnsi="宋体" w:hint="eastAsia"/>
          <w:szCs w:val="21"/>
        </w:rPr>
        <w:t>，作为查询记录和证据，与其他采购文件一并保存。</w:t>
      </w:r>
      <w:r>
        <w:rPr>
          <w:rFonts w:ascii="宋体" w:hAnsi="宋体"/>
          <w:szCs w:val="21"/>
        </w:rPr>
        <w:t>投标人不良信用记录以</w:t>
      </w:r>
      <w:r>
        <w:rPr>
          <w:rFonts w:ascii="宋体" w:hAnsi="宋体" w:hint="eastAsia"/>
          <w:szCs w:val="21"/>
        </w:rPr>
        <w:t>采购人、</w:t>
      </w:r>
      <w:r>
        <w:rPr>
          <w:rFonts w:ascii="宋体" w:hAnsi="宋体" w:hint="eastAsia"/>
          <w:szCs w:val="21"/>
        </w:rPr>
        <w:lastRenderedPageBreak/>
        <w:t>采购代理机构</w:t>
      </w:r>
      <w:r>
        <w:rPr>
          <w:rFonts w:ascii="宋体" w:hAnsi="宋体"/>
          <w:szCs w:val="21"/>
        </w:rPr>
        <w:t>查询结果为准</w:t>
      </w:r>
      <w:r>
        <w:rPr>
          <w:rFonts w:ascii="宋体" w:hAnsi="宋体" w:hint="eastAsia"/>
          <w:szCs w:val="21"/>
        </w:rPr>
        <w:t>。</w:t>
      </w:r>
    </w:p>
    <w:p w14:paraId="1F1495BB" w14:textId="77777777" w:rsidR="00393F90" w:rsidRDefault="0049686E">
      <w:pPr>
        <w:pStyle w:val="3"/>
        <w:adjustRightInd w:val="0"/>
        <w:snapToGrid w:val="0"/>
        <w:spacing w:beforeLines="50" w:before="156" w:after="0" w:line="360" w:lineRule="auto"/>
        <w:rPr>
          <w:rFonts w:ascii="黑体" w:eastAsia="黑体" w:hAnsi="黑体"/>
          <w:sz w:val="24"/>
          <w:szCs w:val="24"/>
        </w:rPr>
      </w:pPr>
      <w:bookmarkStart w:id="25" w:name="_Toc75183773"/>
      <w:r>
        <w:rPr>
          <w:rFonts w:ascii="黑体" w:eastAsia="黑体" w:hAnsi="黑体" w:hint="eastAsia"/>
          <w:sz w:val="24"/>
          <w:szCs w:val="24"/>
        </w:rPr>
        <w:t>3．资格审查结果</w:t>
      </w:r>
      <w:bookmarkEnd w:id="25"/>
    </w:p>
    <w:p w14:paraId="73C0E3B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3.1未通过资格审查的投标人，采购人、采购代理机构应当告知其未通过的原因。</w:t>
      </w:r>
    </w:p>
    <w:p w14:paraId="49EC2FC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3.2资格审查结束后，采购人、采购代理机构应</w:t>
      </w:r>
      <w:proofErr w:type="gramStart"/>
      <w:r>
        <w:rPr>
          <w:rFonts w:asciiTheme="minorEastAsia" w:eastAsiaTheme="minorEastAsia" w:hAnsiTheme="minorEastAsia" w:hint="eastAsia"/>
          <w:szCs w:val="21"/>
        </w:rPr>
        <w:t>将资格</w:t>
      </w:r>
      <w:proofErr w:type="gramEnd"/>
      <w:r>
        <w:rPr>
          <w:rFonts w:asciiTheme="minorEastAsia" w:eastAsiaTheme="minorEastAsia" w:hAnsiTheme="minorEastAsia" w:hint="eastAsia"/>
          <w:szCs w:val="21"/>
        </w:rPr>
        <w:t>审查结果告知评标委员会。</w:t>
      </w:r>
    </w:p>
    <w:p w14:paraId="04F1D8E9" w14:textId="77777777" w:rsidR="00393F90" w:rsidRDefault="0049686E">
      <w:pPr>
        <w:pStyle w:val="3"/>
        <w:adjustRightInd w:val="0"/>
        <w:snapToGrid w:val="0"/>
        <w:spacing w:before="50" w:after="0" w:line="360" w:lineRule="auto"/>
        <w:rPr>
          <w:rFonts w:ascii="黑体" w:eastAsia="黑体" w:hAnsi="黑体"/>
          <w:sz w:val="24"/>
          <w:szCs w:val="24"/>
        </w:rPr>
      </w:pPr>
      <w:bookmarkStart w:id="26" w:name="_Toc75183774"/>
      <w:r>
        <w:rPr>
          <w:rFonts w:ascii="黑体" w:eastAsia="黑体" w:hAnsi="黑体" w:hint="eastAsia"/>
          <w:sz w:val="24"/>
          <w:szCs w:val="24"/>
        </w:rPr>
        <w:t>4．其他</w:t>
      </w:r>
      <w:bookmarkEnd w:id="26"/>
    </w:p>
    <w:p w14:paraId="4D1B2089" w14:textId="77777777" w:rsidR="00393F90" w:rsidRDefault="0049686E">
      <w:pPr>
        <w:adjustRightInd w:val="0"/>
        <w:snapToGrid w:val="0"/>
        <w:spacing w:beforeLines="50" w:before="156" w:line="360" w:lineRule="auto"/>
        <w:ind w:firstLineChars="200" w:firstLine="420"/>
        <w:jc w:val="left"/>
        <w:rPr>
          <w:rFonts w:ascii="华文中宋" w:eastAsia="华文中宋" w:hAnsi="华文中宋"/>
          <w:b/>
          <w:bCs/>
          <w:sz w:val="32"/>
        </w:rPr>
      </w:pPr>
      <w:r>
        <w:rPr>
          <w:rFonts w:asciiTheme="minorEastAsia" w:eastAsiaTheme="minorEastAsia" w:hAnsiTheme="minorEastAsia" w:hint="eastAsia"/>
          <w:szCs w:val="21"/>
        </w:rPr>
        <w:t>4.1资格预审合格的投标人在提交投标文件的截止时间</w:t>
      </w:r>
      <w:proofErr w:type="gramStart"/>
      <w:r>
        <w:rPr>
          <w:rFonts w:asciiTheme="minorEastAsia" w:eastAsiaTheme="minorEastAsia" w:hAnsiTheme="minorEastAsia" w:hint="eastAsia"/>
          <w:szCs w:val="21"/>
        </w:rPr>
        <w:t>前资格</w:t>
      </w:r>
      <w:proofErr w:type="gramEnd"/>
      <w:r>
        <w:rPr>
          <w:rFonts w:asciiTheme="minorEastAsia" w:eastAsiaTheme="minorEastAsia" w:hAnsiTheme="minorEastAsia" w:hint="eastAsia"/>
          <w:szCs w:val="21"/>
        </w:rPr>
        <w:t>发生变化的，应当通知采购人、采购代理机构，并按新情况更新或补充其在申请资格预审时提供的证明资料，以证实其各项资格条件仍能继续满足资格预审公告的要求。</w:t>
      </w:r>
      <w:r>
        <w:rPr>
          <w:rFonts w:ascii="华文中宋" w:eastAsia="华文中宋" w:hAnsi="华文中宋"/>
        </w:rPr>
        <w:br w:type="page"/>
      </w:r>
    </w:p>
    <w:p w14:paraId="24BC02F6" w14:textId="77777777" w:rsidR="00393F90" w:rsidRDefault="0049686E">
      <w:pPr>
        <w:pStyle w:val="4"/>
        <w:adjustRightInd w:val="0"/>
        <w:snapToGrid w:val="0"/>
        <w:spacing w:before="0" w:after="0" w:line="360" w:lineRule="auto"/>
        <w:rPr>
          <w:rFonts w:asciiTheme="minorEastAsia" w:eastAsiaTheme="minorEastAsia" w:hAnsiTheme="minorEastAsia"/>
          <w:sz w:val="21"/>
          <w:szCs w:val="21"/>
        </w:rPr>
      </w:pPr>
      <w:bookmarkStart w:id="27" w:name="_Toc75183775"/>
      <w:r>
        <w:rPr>
          <w:rFonts w:asciiTheme="minorEastAsia" w:eastAsiaTheme="minorEastAsia" w:hAnsiTheme="minorEastAsia" w:hint="eastAsia"/>
          <w:sz w:val="21"/>
          <w:szCs w:val="21"/>
        </w:rPr>
        <w:lastRenderedPageBreak/>
        <w:t>附表1</w:t>
      </w:r>
      <w:r>
        <w:rPr>
          <w:rFonts w:asciiTheme="minorEastAsia" w:eastAsiaTheme="minorEastAsia" w:hAnsiTheme="minorEastAsia"/>
          <w:sz w:val="21"/>
          <w:szCs w:val="21"/>
        </w:rPr>
        <w:t>资格审查表</w:t>
      </w:r>
      <w:bookmarkEnd w:id="27"/>
    </w:p>
    <w:p w14:paraId="5BCA4D04" w14:textId="77777777" w:rsidR="00393F90" w:rsidRDefault="0049686E">
      <w:pPr>
        <w:adjustRightInd w:val="0"/>
        <w:snapToGrid w:val="0"/>
        <w:spacing w:line="360" w:lineRule="auto"/>
        <w:jc w:val="center"/>
        <w:rPr>
          <w:rFonts w:ascii="黑体" w:eastAsia="黑体" w:hAnsi="黑体"/>
          <w:b/>
          <w:sz w:val="28"/>
          <w:szCs w:val="28"/>
        </w:rPr>
      </w:pPr>
      <w:r>
        <w:rPr>
          <w:rFonts w:ascii="黑体" w:eastAsia="黑体" w:hAnsi="黑体"/>
          <w:b/>
          <w:sz w:val="28"/>
          <w:szCs w:val="28"/>
        </w:rPr>
        <w:t>资格审查表</w:t>
      </w:r>
    </w:p>
    <w:p w14:paraId="7AF96E63" w14:textId="77777777" w:rsidR="00393F90" w:rsidRDefault="0049686E">
      <w:pPr>
        <w:adjustRightInd w:val="0"/>
        <w:snapToGrid w:val="0"/>
        <w:spacing w:line="360" w:lineRule="auto"/>
        <w:rPr>
          <w:rFonts w:ascii="黑体" w:eastAsia="黑体" w:hAnsi="黑体"/>
          <w:sz w:val="28"/>
          <w:szCs w:val="28"/>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fe"/>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83"/>
        <w:gridCol w:w="5380"/>
        <w:gridCol w:w="2997"/>
      </w:tblGrid>
      <w:tr w:rsidR="00393F90" w14:paraId="2D8C470B" w14:textId="77777777">
        <w:trPr>
          <w:trHeight w:val="532"/>
        </w:trPr>
        <w:tc>
          <w:tcPr>
            <w:tcW w:w="683" w:type="dxa"/>
            <w:vAlign w:val="center"/>
          </w:tcPr>
          <w:p w14:paraId="4E0CC74C" w14:textId="77777777" w:rsidR="00393F90" w:rsidRDefault="0049686E">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5380" w:type="dxa"/>
            <w:vAlign w:val="center"/>
          </w:tcPr>
          <w:p w14:paraId="5B4687D9" w14:textId="77777777" w:rsidR="00393F90" w:rsidRDefault="0049686E">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审查项目</w:t>
            </w:r>
          </w:p>
        </w:tc>
        <w:tc>
          <w:tcPr>
            <w:tcW w:w="2997" w:type="dxa"/>
            <w:vAlign w:val="center"/>
          </w:tcPr>
          <w:p w14:paraId="3BD6767C" w14:textId="77777777" w:rsidR="00393F90" w:rsidRDefault="0049686E">
            <w:pPr>
              <w:adjustRightInd w:val="0"/>
              <w:snapToGrid w:val="0"/>
              <w:spacing w:beforeLines="50" w:before="156"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审查标准</w:t>
            </w:r>
          </w:p>
        </w:tc>
      </w:tr>
      <w:tr w:rsidR="00393F90" w14:paraId="13AFAA1D" w14:textId="77777777">
        <w:tc>
          <w:tcPr>
            <w:tcW w:w="683" w:type="dxa"/>
            <w:vAlign w:val="center"/>
          </w:tcPr>
          <w:p w14:paraId="798E3C39"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380" w:type="dxa"/>
          </w:tcPr>
          <w:p w14:paraId="60A93EA2" w14:textId="77777777" w:rsidR="00393F90" w:rsidRDefault="0049686E">
            <w:pPr>
              <w:adjustRightInd w:val="0"/>
              <w:snapToGrid w:val="0"/>
              <w:spacing w:beforeLines="50" w:before="156"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法人或者其他组织的营业执照等主体资格证明文件复印件，自然人的身份证明复印件。</w:t>
            </w:r>
          </w:p>
        </w:tc>
        <w:tc>
          <w:tcPr>
            <w:tcW w:w="2997" w:type="dxa"/>
            <w:vAlign w:val="center"/>
          </w:tcPr>
          <w:p w14:paraId="57D4A44B"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是否合格</w:t>
            </w:r>
          </w:p>
        </w:tc>
      </w:tr>
      <w:tr w:rsidR="00393F90" w14:paraId="0829E5F1" w14:textId="77777777">
        <w:tc>
          <w:tcPr>
            <w:tcW w:w="683" w:type="dxa"/>
            <w:vAlign w:val="center"/>
          </w:tcPr>
          <w:p w14:paraId="551DDE58"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380" w:type="dxa"/>
          </w:tcPr>
          <w:p w14:paraId="75E7BE91" w14:textId="77777777" w:rsidR="00393F90" w:rsidRDefault="0049686E">
            <w:pPr>
              <w:adjustRightInd w:val="0"/>
              <w:snapToGrid w:val="0"/>
              <w:spacing w:beforeLines="50" w:before="156"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供应商资格声明(格式)原件</w:t>
            </w:r>
          </w:p>
        </w:tc>
        <w:tc>
          <w:tcPr>
            <w:tcW w:w="2997" w:type="dxa"/>
            <w:vAlign w:val="center"/>
          </w:tcPr>
          <w:p w14:paraId="5686B065"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是否合格</w:t>
            </w:r>
          </w:p>
        </w:tc>
      </w:tr>
      <w:tr w:rsidR="00393F90" w14:paraId="766F1941" w14:textId="77777777">
        <w:tc>
          <w:tcPr>
            <w:tcW w:w="683" w:type="dxa"/>
            <w:vAlign w:val="center"/>
          </w:tcPr>
          <w:p w14:paraId="4A66FA75"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380" w:type="dxa"/>
          </w:tcPr>
          <w:p w14:paraId="6BA34546" w14:textId="77777777" w:rsidR="00393F90" w:rsidRDefault="0049686E">
            <w:pPr>
              <w:adjustRightInd w:val="0"/>
              <w:snapToGrid w:val="0"/>
              <w:spacing w:beforeLines="50" w:before="156"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符合特定资格条件证明材料复印件或者情况说明</w:t>
            </w:r>
          </w:p>
        </w:tc>
        <w:tc>
          <w:tcPr>
            <w:tcW w:w="2997" w:type="dxa"/>
            <w:vAlign w:val="center"/>
          </w:tcPr>
          <w:p w14:paraId="71A58869"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是否合格</w:t>
            </w:r>
          </w:p>
        </w:tc>
      </w:tr>
      <w:tr w:rsidR="00393F90" w14:paraId="34E701FE" w14:textId="77777777">
        <w:tc>
          <w:tcPr>
            <w:tcW w:w="683" w:type="dxa"/>
            <w:vAlign w:val="center"/>
          </w:tcPr>
          <w:p w14:paraId="1F28CF39"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380" w:type="dxa"/>
          </w:tcPr>
          <w:p w14:paraId="7BA273E0" w14:textId="77777777" w:rsidR="00393F90" w:rsidRDefault="0049686E">
            <w:pPr>
              <w:adjustRightInd w:val="0"/>
              <w:snapToGrid w:val="0"/>
              <w:spacing w:beforeLines="50" w:before="156" w:line="360" w:lineRule="auto"/>
              <w:jc w:val="left"/>
              <w:rPr>
                <w:rFonts w:asciiTheme="minorEastAsia" w:eastAsiaTheme="minorEastAsia" w:hAnsiTheme="minorEastAsia" w:cs="宋体"/>
                <w:kern w:val="0"/>
                <w:szCs w:val="21"/>
              </w:rPr>
            </w:pPr>
            <w:r>
              <w:rPr>
                <w:rFonts w:asciiTheme="minorEastAsia" w:eastAsiaTheme="minorEastAsia" w:hAnsiTheme="minorEastAsia" w:hint="eastAsia"/>
                <w:szCs w:val="21"/>
              </w:rPr>
              <w:t>是</w:t>
            </w:r>
            <w:r>
              <w:rPr>
                <w:rFonts w:asciiTheme="minorEastAsia" w:eastAsiaTheme="minorEastAsia" w:hAnsiTheme="minorEastAsia"/>
                <w:szCs w:val="21"/>
              </w:rPr>
              <w:t>否</w:t>
            </w:r>
            <w:r>
              <w:rPr>
                <w:rFonts w:asciiTheme="minorEastAsia" w:eastAsiaTheme="minorEastAsia" w:hAnsiTheme="minorEastAsia" w:hint="eastAsia"/>
                <w:szCs w:val="21"/>
              </w:rPr>
              <w:t>列入失信被执行人、重大税收违法案件当事人名单，是</w:t>
            </w:r>
            <w:r>
              <w:rPr>
                <w:rFonts w:asciiTheme="minorEastAsia" w:eastAsiaTheme="minorEastAsia" w:hAnsiTheme="minorEastAsia"/>
                <w:szCs w:val="21"/>
              </w:rPr>
              <w:t>否</w:t>
            </w:r>
            <w:r>
              <w:rPr>
                <w:rFonts w:asciiTheme="minorEastAsia" w:eastAsiaTheme="minorEastAsia" w:hAnsiTheme="minorEastAsia" w:hint="eastAsia"/>
                <w:szCs w:val="21"/>
              </w:rPr>
              <w:t>列入政府采购严重违法失信行为记录名单</w:t>
            </w:r>
          </w:p>
        </w:tc>
        <w:tc>
          <w:tcPr>
            <w:tcW w:w="2997" w:type="dxa"/>
            <w:vAlign w:val="center"/>
          </w:tcPr>
          <w:p w14:paraId="22446518"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是否合格</w:t>
            </w:r>
          </w:p>
        </w:tc>
      </w:tr>
      <w:tr w:rsidR="00393F90" w14:paraId="2FC94A8E" w14:textId="77777777">
        <w:trPr>
          <w:trHeight w:val="292"/>
        </w:trPr>
        <w:tc>
          <w:tcPr>
            <w:tcW w:w="683" w:type="dxa"/>
            <w:vAlign w:val="center"/>
          </w:tcPr>
          <w:p w14:paraId="1D443090" w14:textId="77777777" w:rsidR="00393F90" w:rsidRDefault="0049686E">
            <w:pPr>
              <w:adjustRightInd w:val="0"/>
              <w:snapToGrid w:val="0"/>
              <w:spacing w:beforeLines="50" w:before="156" w:line="360" w:lineRule="auto"/>
              <w:jc w:val="center"/>
              <w:rPr>
                <w:rFonts w:asciiTheme="minorEastAsia" w:eastAsiaTheme="minorEastAsia" w:hAnsiTheme="minorEastAsia" w:cs="宋体"/>
                <w:kern w:val="0"/>
                <w:sz w:val="20"/>
                <w:szCs w:val="21"/>
              </w:rPr>
            </w:pPr>
            <w:r>
              <w:rPr>
                <w:rFonts w:asciiTheme="minorEastAsia" w:eastAsiaTheme="minorEastAsia" w:hAnsiTheme="minorEastAsia" w:hint="eastAsia"/>
                <w:kern w:val="0"/>
                <w:sz w:val="20"/>
                <w:szCs w:val="21"/>
              </w:rPr>
              <w:t>结论</w:t>
            </w:r>
          </w:p>
        </w:tc>
        <w:tc>
          <w:tcPr>
            <w:tcW w:w="8377" w:type="dxa"/>
            <w:gridSpan w:val="2"/>
            <w:vAlign w:val="center"/>
          </w:tcPr>
          <w:p w14:paraId="5C07BC22" w14:textId="77777777" w:rsidR="00393F90" w:rsidRDefault="00393F90">
            <w:pPr>
              <w:adjustRightInd w:val="0"/>
              <w:snapToGrid w:val="0"/>
              <w:spacing w:beforeLines="50" w:before="156" w:line="360" w:lineRule="auto"/>
              <w:jc w:val="center"/>
              <w:rPr>
                <w:rFonts w:asciiTheme="minorEastAsia" w:eastAsiaTheme="minorEastAsia" w:hAnsiTheme="minorEastAsia" w:cs="宋体"/>
                <w:kern w:val="0"/>
                <w:szCs w:val="21"/>
              </w:rPr>
            </w:pPr>
          </w:p>
        </w:tc>
      </w:tr>
    </w:tbl>
    <w:p w14:paraId="583DFA22" w14:textId="77777777" w:rsidR="00393F90" w:rsidRDefault="00393F90"/>
    <w:p w14:paraId="5CB1CE4E" w14:textId="77777777" w:rsidR="00393F90" w:rsidRDefault="0049686E">
      <w:pPr>
        <w:widowControl/>
        <w:jc w:val="left"/>
        <w:rPr>
          <w:rFonts w:ascii="黑体" w:eastAsia="黑体" w:hAnsi="黑体"/>
          <w:bCs/>
          <w:szCs w:val="21"/>
        </w:rPr>
      </w:pPr>
      <w:r>
        <w:rPr>
          <w:rFonts w:ascii="黑体" w:hAnsi="黑体"/>
          <w:b/>
          <w:szCs w:val="21"/>
        </w:rPr>
        <w:br w:type="page"/>
      </w:r>
    </w:p>
    <w:p w14:paraId="2C446C04" w14:textId="77777777" w:rsidR="00393F90" w:rsidRDefault="0049686E">
      <w:pPr>
        <w:pStyle w:val="af"/>
        <w:adjustRightInd w:val="0"/>
        <w:snapToGrid w:val="0"/>
        <w:spacing w:line="360" w:lineRule="auto"/>
        <w:jc w:val="center"/>
        <w:outlineLvl w:val="0"/>
        <w:rPr>
          <w:rFonts w:ascii="黑体" w:eastAsia="黑体" w:hAnsi="华文中宋"/>
          <w:b/>
          <w:sz w:val="28"/>
          <w:szCs w:val="28"/>
        </w:rPr>
      </w:pPr>
      <w:bookmarkStart w:id="28" w:name="_Toc75183776"/>
      <w:r>
        <w:rPr>
          <w:rFonts w:ascii="黑体" w:eastAsia="黑体" w:hAnsi="华文中宋" w:hint="eastAsia"/>
          <w:b/>
          <w:sz w:val="32"/>
          <w:szCs w:val="32"/>
        </w:rPr>
        <w:lastRenderedPageBreak/>
        <w:t>第四章 评标方法及标准</w:t>
      </w:r>
      <w:bookmarkEnd w:id="28"/>
    </w:p>
    <w:p w14:paraId="57F09B96" w14:textId="77777777" w:rsidR="00393F90" w:rsidRDefault="0049686E">
      <w:pPr>
        <w:pStyle w:val="2"/>
        <w:adjustRightInd w:val="0"/>
        <w:snapToGrid w:val="0"/>
        <w:jc w:val="center"/>
        <w:rPr>
          <w:rFonts w:ascii="黑体" w:eastAsia="黑体" w:hAnsi="华文中宋"/>
          <w:sz w:val="28"/>
          <w:szCs w:val="28"/>
        </w:rPr>
      </w:pPr>
      <w:bookmarkStart w:id="29" w:name="_Toc75183777"/>
      <w:r>
        <w:rPr>
          <w:rFonts w:ascii="黑体" w:eastAsia="黑体" w:hAnsi="华文中宋" w:hint="eastAsia"/>
          <w:sz w:val="28"/>
          <w:szCs w:val="28"/>
        </w:rPr>
        <w:t>第一节 评标方法及标准前附表</w:t>
      </w:r>
      <w:bookmarkEnd w:id="29"/>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01"/>
        <w:gridCol w:w="709"/>
        <w:gridCol w:w="1559"/>
        <w:gridCol w:w="1755"/>
        <w:gridCol w:w="3065"/>
      </w:tblGrid>
      <w:tr w:rsidR="00393F90" w14:paraId="09FD55E3" w14:textId="77777777">
        <w:trPr>
          <w:trHeight w:val="20"/>
        </w:trPr>
        <w:tc>
          <w:tcPr>
            <w:tcW w:w="1701" w:type="dxa"/>
            <w:tcBorders>
              <w:top w:val="double" w:sz="4" w:space="0" w:color="auto"/>
              <w:bottom w:val="single" w:sz="6" w:space="0" w:color="auto"/>
            </w:tcBorders>
          </w:tcPr>
          <w:p w14:paraId="448DA3EE" w14:textId="77777777" w:rsidR="00393F90" w:rsidRDefault="0049686E">
            <w:pPr>
              <w:adjustRightInd w:val="0"/>
              <w:snapToGrid w:val="0"/>
              <w:spacing w:beforeLines="50" w:before="156" w:line="360" w:lineRule="auto"/>
              <w:jc w:val="center"/>
              <w:rPr>
                <w:b/>
              </w:rPr>
            </w:pPr>
            <w:r>
              <w:rPr>
                <w:rFonts w:hint="eastAsia"/>
                <w:b/>
              </w:rPr>
              <w:t>条款号</w:t>
            </w:r>
          </w:p>
        </w:tc>
        <w:tc>
          <w:tcPr>
            <w:tcW w:w="2268" w:type="dxa"/>
            <w:gridSpan w:val="2"/>
            <w:tcBorders>
              <w:top w:val="double" w:sz="4" w:space="0" w:color="auto"/>
              <w:bottom w:val="single" w:sz="6" w:space="0" w:color="auto"/>
            </w:tcBorders>
          </w:tcPr>
          <w:p w14:paraId="08D6C485" w14:textId="77777777" w:rsidR="00393F90" w:rsidRDefault="0049686E">
            <w:pPr>
              <w:adjustRightInd w:val="0"/>
              <w:snapToGrid w:val="0"/>
              <w:spacing w:beforeLines="50" w:before="156" w:line="360" w:lineRule="auto"/>
              <w:jc w:val="center"/>
              <w:rPr>
                <w:b/>
              </w:rPr>
            </w:pPr>
            <w:r>
              <w:rPr>
                <w:rFonts w:hint="eastAsia"/>
                <w:b/>
              </w:rPr>
              <w:t>条款名称</w:t>
            </w:r>
          </w:p>
        </w:tc>
        <w:tc>
          <w:tcPr>
            <w:tcW w:w="4820" w:type="dxa"/>
            <w:gridSpan w:val="2"/>
            <w:tcBorders>
              <w:top w:val="double" w:sz="4" w:space="0" w:color="auto"/>
              <w:bottom w:val="single" w:sz="6" w:space="0" w:color="auto"/>
            </w:tcBorders>
          </w:tcPr>
          <w:p w14:paraId="323DDABD" w14:textId="77777777" w:rsidR="00393F90" w:rsidRDefault="0049686E">
            <w:pPr>
              <w:adjustRightInd w:val="0"/>
              <w:snapToGrid w:val="0"/>
              <w:spacing w:beforeLines="50" w:before="156" w:line="360" w:lineRule="auto"/>
              <w:jc w:val="center"/>
              <w:rPr>
                <w:b/>
              </w:rPr>
            </w:pPr>
            <w:r>
              <w:rPr>
                <w:rFonts w:hint="eastAsia"/>
                <w:b/>
              </w:rPr>
              <w:t>编列内容规定</w:t>
            </w:r>
          </w:p>
        </w:tc>
      </w:tr>
      <w:tr w:rsidR="00393F90" w14:paraId="4EF335C3" w14:textId="77777777">
        <w:trPr>
          <w:trHeight w:val="485"/>
        </w:trPr>
        <w:tc>
          <w:tcPr>
            <w:tcW w:w="1701" w:type="dxa"/>
            <w:vMerge w:val="restart"/>
            <w:tcBorders>
              <w:top w:val="single" w:sz="6" w:space="0" w:color="auto"/>
            </w:tcBorders>
            <w:vAlign w:val="center"/>
          </w:tcPr>
          <w:p w14:paraId="56D4950B"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第1.3</w:t>
            </w:r>
            <w:r>
              <w:rPr>
                <w:rFonts w:asciiTheme="minorEastAsia" w:eastAsiaTheme="minorEastAsia" w:hAnsiTheme="minorEastAsia" w:cs="宋体" w:hint="eastAsia"/>
                <w:kern w:val="0"/>
                <w:szCs w:val="21"/>
                <w:lang w:val="zh-CN"/>
              </w:rPr>
              <w:t>款</w:t>
            </w:r>
          </w:p>
        </w:tc>
        <w:tc>
          <w:tcPr>
            <w:tcW w:w="2268" w:type="dxa"/>
            <w:gridSpan w:val="2"/>
            <w:vMerge w:val="restart"/>
            <w:tcBorders>
              <w:top w:val="single" w:sz="6" w:space="0" w:color="auto"/>
            </w:tcBorders>
            <w:vAlign w:val="center"/>
          </w:tcPr>
          <w:p w14:paraId="3466ADF3"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评标方法和</w:t>
            </w:r>
            <w:r>
              <w:rPr>
                <w:rFonts w:asciiTheme="minorEastAsia" w:eastAsiaTheme="minorEastAsia" w:hAnsiTheme="minorEastAsia"/>
                <w:szCs w:val="21"/>
              </w:rPr>
              <w:t>权值</w:t>
            </w:r>
          </w:p>
        </w:tc>
        <w:tc>
          <w:tcPr>
            <w:tcW w:w="4820" w:type="dxa"/>
            <w:gridSpan w:val="2"/>
            <w:tcBorders>
              <w:top w:val="single" w:sz="6" w:space="0" w:color="auto"/>
              <w:bottom w:val="single" w:sz="4" w:space="0" w:color="auto"/>
            </w:tcBorders>
            <w:vAlign w:val="center"/>
          </w:tcPr>
          <w:p w14:paraId="622C0CC8"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综合评分法</w:t>
            </w:r>
          </w:p>
        </w:tc>
      </w:tr>
      <w:tr w:rsidR="00393F90" w14:paraId="52B49E81" w14:textId="77777777">
        <w:trPr>
          <w:trHeight w:val="338"/>
        </w:trPr>
        <w:tc>
          <w:tcPr>
            <w:tcW w:w="1701" w:type="dxa"/>
            <w:vMerge/>
            <w:vAlign w:val="center"/>
          </w:tcPr>
          <w:p w14:paraId="63626343"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2268" w:type="dxa"/>
            <w:gridSpan w:val="2"/>
            <w:vMerge/>
            <w:vAlign w:val="center"/>
          </w:tcPr>
          <w:p w14:paraId="5086F0FB"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1755" w:type="dxa"/>
            <w:tcBorders>
              <w:top w:val="single" w:sz="4" w:space="0" w:color="auto"/>
              <w:bottom w:val="single" w:sz="4" w:space="0" w:color="auto"/>
              <w:right w:val="single" w:sz="4" w:space="0" w:color="auto"/>
            </w:tcBorders>
            <w:vAlign w:val="center"/>
          </w:tcPr>
          <w:p w14:paraId="63D7BFBF"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szCs w:val="21"/>
              </w:rPr>
              <w:t>评审因素</w:t>
            </w:r>
          </w:p>
        </w:tc>
        <w:tc>
          <w:tcPr>
            <w:tcW w:w="3065" w:type="dxa"/>
            <w:tcBorders>
              <w:top w:val="single" w:sz="4" w:space="0" w:color="auto"/>
              <w:left w:val="single" w:sz="4" w:space="0" w:color="auto"/>
              <w:bottom w:val="single" w:sz="4" w:space="0" w:color="auto"/>
            </w:tcBorders>
            <w:vAlign w:val="center"/>
          </w:tcPr>
          <w:p w14:paraId="66E3F82C"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szCs w:val="21"/>
              </w:rPr>
              <w:t>权值</w:t>
            </w:r>
          </w:p>
        </w:tc>
      </w:tr>
      <w:tr w:rsidR="00393F90" w14:paraId="40A70D6A" w14:textId="77777777">
        <w:trPr>
          <w:trHeight w:val="176"/>
        </w:trPr>
        <w:tc>
          <w:tcPr>
            <w:tcW w:w="1701" w:type="dxa"/>
            <w:vMerge/>
            <w:vAlign w:val="center"/>
          </w:tcPr>
          <w:p w14:paraId="763191A1"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2268" w:type="dxa"/>
            <w:gridSpan w:val="2"/>
            <w:vMerge/>
            <w:vAlign w:val="center"/>
          </w:tcPr>
          <w:p w14:paraId="66ACB45D"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1755" w:type="dxa"/>
            <w:tcBorders>
              <w:top w:val="single" w:sz="4" w:space="0" w:color="auto"/>
              <w:bottom w:val="single" w:sz="4" w:space="0" w:color="auto"/>
              <w:right w:val="single" w:sz="4" w:space="0" w:color="auto"/>
            </w:tcBorders>
            <w:vAlign w:val="center"/>
          </w:tcPr>
          <w:p w14:paraId="0A903CC3"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szCs w:val="21"/>
              </w:rPr>
              <w:t>价格</w:t>
            </w:r>
          </w:p>
        </w:tc>
        <w:tc>
          <w:tcPr>
            <w:tcW w:w="3065" w:type="dxa"/>
            <w:tcBorders>
              <w:top w:val="single" w:sz="4" w:space="0" w:color="auto"/>
              <w:left w:val="single" w:sz="4" w:space="0" w:color="auto"/>
              <w:bottom w:val="single" w:sz="4" w:space="0" w:color="auto"/>
            </w:tcBorders>
            <w:vAlign w:val="center"/>
          </w:tcPr>
          <w:p w14:paraId="5A77CAAC"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4</w:t>
            </w:r>
            <w:r>
              <w:rPr>
                <w:rFonts w:asciiTheme="minorEastAsia" w:eastAsiaTheme="minorEastAsia" w:hAnsiTheme="minorEastAsia" w:hint="eastAsia"/>
                <w:szCs w:val="21"/>
              </w:rPr>
              <w:t>0</w:t>
            </w:r>
          </w:p>
        </w:tc>
      </w:tr>
      <w:tr w:rsidR="00393F90" w14:paraId="6036C976" w14:textId="77777777">
        <w:trPr>
          <w:trHeight w:val="345"/>
        </w:trPr>
        <w:tc>
          <w:tcPr>
            <w:tcW w:w="1701" w:type="dxa"/>
            <w:vMerge/>
            <w:vAlign w:val="center"/>
          </w:tcPr>
          <w:p w14:paraId="63BA68AF"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2268" w:type="dxa"/>
            <w:gridSpan w:val="2"/>
            <w:vMerge/>
            <w:vAlign w:val="center"/>
          </w:tcPr>
          <w:p w14:paraId="014EDEDD"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1755" w:type="dxa"/>
            <w:tcBorders>
              <w:top w:val="single" w:sz="4" w:space="0" w:color="auto"/>
              <w:bottom w:val="single" w:sz="4" w:space="0" w:color="auto"/>
              <w:right w:val="single" w:sz="4" w:space="0" w:color="auto"/>
            </w:tcBorders>
            <w:vAlign w:val="center"/>
          </w:tcPr>
          <w:p w14:paraId="49C87D3B"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w:t>
            </w:r>
          </w:p>
        </w:tc>
        <w:tc>
          <w:tcPr>
            <w:tcW w:w="3065" w:type="dxa"/>
            <w:tcBorders>
              <w:top w:val="single" w:sz="4" w:space="0" w:color="auto"/>
              <w:left w:val="single" w:sz="4" w:space="0" w:color="auto"/>
              <w:bottom w:val="single" w:sz="4" w:space="0" w:color="auto"/>
            </w:tcBorders>
            <w:vAlign w:val="center"/>
          </w:tcPr>
          <w:p w14:paraId="2B791C13"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0.40</w:t>
            </w:r>
          </w:p>
        </w:tc>
      </w:tr>
      <w:tr w:rsidR="00393F90" w14:paraId="0D6D798D" w14:textId="77777777">
        <w:trPr>
          <w:trHeight w:val="210"/>
        </w:trPr>
        <w:tc>
          <w:tcPr>
            <w:tcW w:w="1701" w:type="dxa"/>
            <w:vMerge/>
            <w:tcBorders>
              <w:bottom w:val="single" w:sz="6" w:space="0" w:color="auto"/>
            </w:tcBorders>
            <w:vAlign w:val="center"/>
          </w:tcPr>
          <w:p w14:paraId="30DB956D"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2268" w:type="dxa"/>
            <w:gridSpan w:val="2"/>
            <w:vMerge/>
            <w:tcBorders>
              <w:bottom w:val="single" w:sz="6" w:space="0" w:color="auto"/>
            </w:tcBorders>
            <w:vAlign w:val="center"/>
          </w:tcPr>
          <w:p w14:paraId="73003D1A"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1755" w:type="dxa"/>
            <w:tcBorders>
              <w:top w:val="single" w:sz="4" w:space="0" w:color="auto"/>
              <w:bottom w:val="single" w:sz="6" w:space="0" w:color="auto"/>
              <w:right w:val="single" w:sz="4" w:space="0" w:color="auto"/>
            </w:tcBorders>
            <w:vAlign w:val="center"/>
          </w:tcPr>
          <w:p w14:paraId="6B350BB9"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商务</w:t>
            </w:r>
          </w:p>
        </w:tc>
        <w:tc>
          <w:tcPr>
            <w:tcW w:w="3065" w:type="dxa"/>
            <w:tcBorders>
              <w:top w:val="single" w:sz="4" w:space="0" w:color="auto"/>
              <w:left w:val="single" w:sz="4" w:space="0" w:color="auto"/>
              <w:bottom w:val="single" w:sz="6" w:space="0" w:color="auto"/>
            </w:tcBorders>
            <w:vAlign w:val="center"/>
          </w:tcPr>
          <w:p w14:paraId="6D0FAD05"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2</w:t>
            </w:r>
            <w:r>
              <w:rPr>
                <w:rFonts w:asciiTheme="minorEastAsia" w:eastAsiaTheme="minorEastAsia" w:hAnsiTheme="minorEastAsia" w:hint="eastAsia"/>
                <w:szCs w:val="21"/>
              </w:rPr>
              <w:t>0</w:t>
            </w:r>
          </w:p>
        </w:tc>
      </w:tr>
      <w:tr w:rsidR="00393F90" w14:paraId="6DEA3801" w14:textId="77777777">
        <w:trPr>
          <w:trHeight w:val="20"/>
        </w:trPr>
        <w:tc>
          <w:tcPr>
            <w:tcW w:w="1701" w:type="dxa"/>
            <w:tcBorders>
              <w:top w:val="single" w:sz="6" w:space="0" w:color="auto"/>
              <w:bottom w:val="single" w:sz="6" w:space="0" w:color="auto"/>
            </w:tcBorders>
            <w:vAlign w:val="center"/>
          </w:tcPr>
          <w:p w14:paraId="3BDCDCE1"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第3.4</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tcBorders>
            <w:vAlign w:val="center"/>
          </w:tcPr>
          <w:p w14:paraId="23128898" w14:textId="77777777" w:rsidR="00393F90" w:rsidRDefault="0049686E">
            <w:pPr>
              <w:adjustRightInd w:val="0"/>
              <w:snapToGrid w:val="0"/>
              <w:spacing w:beforeLines="50" w:before="156" w:line="360" w:lineRule="auto"/>
              <w:jc w:val="center"/>
              <w:rPr>
                <w:rFonts w:asciiTheme="minorEastAsia" w:eastAsiaTheme="minorEastAsia" w:hAnsiTheme="minorEastAsia"/>
                <w:bCs/>
                <w:szCs w:val="21"/>
              </w:rPr>
            </w:pPr>
            <w:r>
              <w:rPr>
                <w:rFonts w:asciiTheme="minorEastAsia" w:eastAsiaTheme="minorEastAsia" w:hAnsiTheme="minorEastAsia" w:hint="eastAsia"/>
                <w:bCs/>
                <w:szCs w:val="21"/>
              </w:rPr>
              <w:t>非单一产品采购项目的核心产品</w:t>
            </w:r>
          </w:p>
        </w:tc>
        <w:tc>
          <w:tcPr>
            <w:tcW w:w="4820" w:type="dxa"/>
            <w:gridSpan w:val="2"/>
            <w:tcBorders>
              <w:top w:val="single" w:sz="6" w:space="0" w:color="auto"/>
              <w:bottom w:val="single" w:sz="6" w:space="0" w:color="auto"/>
            </w:tcBorders>
            <w:vAlign w:val="center"/>
          </w:tcPr>
          <w:p w14:paraId="190EF56E"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hAnsi="宋体" w:hint="eastAsia"/>
                <w:szCs w:val="21"/>
              </w:rPr>
              <w:t>/</w:t>
            </w:r>
          </w:p>
        </w:tc>
      </w:tr>
      <w:tr w:rsidR="00393F90" w14:paraId="1EF49CA0" w14:textId="77777777">
        <w:trPr>
          <w:trHeight w:val="20"/>
        </w:trPr>
        <w:tc>
          <w:tcPr>
            <w:tcW w:w="1701" w:type="dxa"/>
            <w:tcBorders>
              <w:top w:val="single" w:sz="6" w:space="0" w:color="auto"/>
              <w:bottom w:val="single" w:sz="6" w:space="0" w:color="auto"/>
            </w:tcBorders>
            <w:vAlign w:val="center"/>
          </w:tcPr>
          <w:p w14:paraId="4D735D4C"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第4.2</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single" w:sz="6" w:space="0" w:color="auto"/>
            </w:tcBorders>
            <w:vAlign w:val="center"/>
          </w:tcPr>
          <w:p w14:paraId="5DCF0BD7"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投标文件报价出现前后不一致的修正</w:t>
            </w:r>
          </w:p>
        </w:tc>
        <w:tc>
          <w:tcPr>
            <w:tcW w:w="4820" w:type="dxa"/>
            <w:gridSpan w:val="2"/>
            <w:tcBorders>
              <w:top w:val="single" w:sz="6" w:space="0" w:color="auto"/>
              <w:bottom w:val="single" w:sz="6" w:space="0" w:color="auto"/>
            </w:tcBorders>
            <w:vAlign w:val="center"/>
          </w:tcPr>
          <w:p w14:paraId="6B063223" w14:textId="77777777" w:rsidR="00393F90" w:rsidRDefault="0049686E">
            <w:pPr>
              <w:adjustRightInd w:val="0"/>
              <w:snapToGrid w:val="0"/>
              <w:spacing w:beforeLines="50" w:before="156"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（1）投标文件中开标一览表内容与投标文件中相应内容不一致的，以开标一览表为准；</w:t>
            </w:r>
          </w:p>
          <w:p w14:paraId="67BE4C4B" w14:textId="77777777" w:rsidR="00393F90" w:rsidRDefault="0049686E">
            <w:pPr>
              <w:adjustRightInd w:val="0"/>
              <w:snapToGrid w:val="0"/>
              <w:spacing w:beforeLines="50" w:before="156"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（2）大写金额和小写金额不一致的，以大写金额为准；</w:t>
            </w:r>
          </w:p>
          <w:p w14:paraId="0A81C286" w14:textId="77777777" w:rsidR="00393F90" w:rsidRDefault="0049686E">
            <w:pPr>
              <w:adjustRightInd w:val="0"/>
              <w:snapToGrid w:val="0"/>
              <w:spacing w:beforeLines="50" w:before="156"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（3）单价金额小数点或者百分比有明显错位的，以开标一览表的总价为准，并修改单价；</w:t>
            </w:r>
          </w:p>
          <w:p w14:paraId="2F104A06" w14:textId="77777777" w:rsidR="00393F90" w:rsidRDefault="0049686E">
            <w:pPr>
              <w:adjustRightInd w:val="0"/>
              <w:snapToGrid w:val="0"/>
              <w:spacing w:beforeLines="50" w:before="156"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（4）总价金额与按单价汇总金额不一致的，以单价金额计算结果为准。</w:t>
            </w:r>
          </w:p>
        </w:tc>
      </w:tr>
      <w:tr w:rsidR="00393F90" w14:paraId="31200537" w14:textId="77777777">
        <w:trPr>
          <w:trHeight w:val="20"/>
        </w:trPr>
        <w:tc>
          <w:tcPr>
            <w:tcW w:w="1701" w:type="dxa"/>
            <w:tcBorders>
              <w:top w:val="single" w:sz="6" w:space="0" w:color="auto"/>
              <w:bottom w:val="single" w:sz="6" w:space="0" w:color="auto"/>
            </w:tcBorders>
            <w:vAlign w:val="center"/>
          </w:tcPr>
          <w:p w14:paraId="292974CD"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第5.2（1）</w:t>
            </w:r>
            <w:r>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14:paraId="3672ABAC" w14:textId="77777777" w:rsidR="00393F90" w:rsidRDefault="0049686E">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相同品牌产品投标报价相同的</w:t>
            </w:r>
          </w:p>
        </w:tc>
        <w:tc>
          <w:tcPr>
            <w:tcW w:w="4820" w:type="dxa"/>
            <w:gridSpan w:val="2"/>
            <w:tcBorders>
              <w:top w:val="single" w:sz="6" w:space="0" w:color="auto"/>
              <w:bottom w:val="single" w:sz="6" w:space="0" w:color="auto"/>
            </w:tcBorders>
            <w:vAlign w:val="center"/>
          </w:tcPr>
          <w:p w14:paraId="6830BF19" w14:textId="77777777" w:rsidR="00393F90" w:rsidRDefault="0049686E">
            <w:pPr>
              <w:adjustRightInd w:val="0"/>
              <w:snapToGrid w:val="0"/>
              <w:spacing w:line="420" w:lineRule="exact"/>
              <w:jc w:val="center"/>
              <w:rPr>
                <w:szCs w:val="21"/>
              </w:rPr>
            </w:pPr>
            <w:r>
              <w:rPr>
                <w:rFonts w:ascii="Segoe UI Symbol" w:eastAsiaTheme="minorEastAsia" w:hAnsi="Segoe UI Symbol" w:cs="Segoe UI Symbol" w:hint="eastAsia"/>
                <w:szCs w:val="21"/>
              </w:rPr>
              <w:t>本项目不适用</w:t>
            </w:r>
          </w:p>
        </w:tc>
      </w:tr>
      <w:tr w:rsidR="00393F90" w14:paraId="63354020" w14:textId="77777777">
        <w:trPr>
          <w:trHeight w:val="20"/>
        </w:trPr>
        <w:tc>
          <w:tcPr>
            <w:tcW w:w="1701" w:type="dxa"/>
            <w:tcBorders>
              <w:top w:val="single" w:sz="6" w:space="0" w:color="auto"/>
              <w:bottom w:val="single" w:sz="6" w:space="0" w:color="auto"/>
            </w:tcBorders>
            <w:vAlign w:val="center"/>
          </w:tcPr>
          <w:p w14:paraId="3474CE5F"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第5.2（2）</w:t>
            </w:r>
            <w:r>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14:paraId="001DDF9E" w14:textId="77777777" w:rsidR="00393F90" w:rsidRDefault="0049686E">
            <w:pPr>
              <w:adjustRightInd w:val="0"/>
              <w:snapToGrid w:val="0"/>
              <w:spacing w:beforeLines="50" w:before="156" w:line="360" w:lineRule="auto"/>
              <w:jc w:val="center"/>
              <w:rPr>
                <w:rFonts w:asciiTheme="minorEastAsia" w:eastAsiaTheme="minorEastAsia" w:hAnsiTheme="minorEastAsia"/>
                <w:bCs/>
                <w:szCs w:val="21"/>
              </w:rPr>
            </w:pPr>
            <w:r>
              <w:rPr>
                <w:rFonts w:asciiTheme="minorEastAsia" w:eastAsiaTheme="minorEastAsia" w:hAnsiTheme="minorEastAsia" w:hint="eastAsia"/>
                <w:bCs/>
                <w:szCs w:val="21"/>
              </w:rPr>
              <w:t>相同品牌产品评审得分相同的规定</w:t>
            </w:r>
          </w:p>
        </w:tc>
        <w:tc>
          <w:tcPr>
            <w:tcW w:w="4820" w:type="dxa"/>
            <w:gridSpan w:val="2"/>
            <w:tcBorders>
              <w:top w:val="single" w:sz="6" w:space="0" w:color="auto"/>
              <w:bottom w:val="single" w:sz="6" w:space="0" w:color="auto"/>
            </w:tcBorders>
            <w:vAlign w:val="center"/>
          </w:tcPr>
          <w:p w14:paraId="1518605B" w14:textId="77777777" w:rsidR="00393F90" w:rsidRDefault="0049686E">
            <w:pPr>
              <w:adjustRightInd w:val="0"/>
              <w:snapToGrid w:val="0"/>
              <w:spacing w:line="420" w:lineRule="exact"/>
              <w:jc w:val="center"/>
              <w:rPr>
                <w:szCs w:val="21"/>
              </w:rPr>
            </w:pPr>
            <w:r>
              <w:rPr>
                <w:rFonts w:ascii="Segoe UI Symbol" w:eastAsiaTheme="minorEastAsia" w:hAnsi="Segoe UI Symbol" w:cs="Segoe UI Symbol" w:hint="eastAsia"/>
                <w:szCs w:val="21"/>
              </w:rPr>
              <w:t>本项目不适用</w:t>
            </w:r>
          </w:p>
        </w:tc>
      </w:tr>
      <w:tr w:rsidR="00393F90" w14:paraId="39BD5021" w14:textId="77777777">
        <w:trPr>
          <w:trHeight w:val="20"/>
        </w:trPr>
        <w:tc>
          <w:tcPr>
            <w:tcW w:w="1701" w:type="dxa"/>
            <w:tcBorders>
              <w:top w:val="single" w:sz="6" w:space="0" w:color="auto"/>
              <w:bottom w:val="single" w:sz="6" w:space="0" w:color="auto"/>
            </w:tcBorders>
            <w:vAlign w:val="center"/>
          </w:tcPr>
          <w:p w14:paraId="0CE9F542"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第5.3（1）</w:t>
            </w:r>
            <w:r>
              <w:rPr>
                <w:rFonts w:asciiTheme="minorEastAsia" w:eastAsiaTheme="minorEastAsia" w:hAnsiTheme="minorEastAsia" w:cs="宋体" w:hint="eastAsia"/>
                <w:kern w:val="0"/>
                <w:szCs w:val="21"/>
                <w:lang w:val="zh-CN"/>
              </w:rPr>
              <w:t>项</w:t>
            </w:r>
          </w:p>
        </w:tc>
        <w:tc>
          <w:tcPr>
            <w:tcW w:w="2268" w:type="dxa"/>
            <w:gridSpan w:val="2"/>
            <w:tcBorders>
              <w:top w:val="single" w:sz="6" w:space="0" w:color="auto"/>
              <w:bottom w:val="single" w:sz="6" w:space="0" w:color="auto"/>
            </w:tcBorders>
            <w:vAlign w:val="center"/>
          </w:tcPr>
          <w:p w14:paraId="0672A4AB" w14:textId="77777777" w:rsidR="00393F90" w:rsidRDefault="0049686E">
            <w:pPr>
              <w:adjustRightInd w:val="0"/>
              <w:snapToGrid w:val="0"/>
              <w:spacing w:beforeLines="50" w:before="156" w:line="360" w:lineRule="auto"/>
              <w:jc w:val="center"/>
              <w:rPr>
                <w:rFonts w:asciiTheme="minorEastAsia" w:eastAsiaTheme="minorEastAsia" w:hAnsiTheme="minorEastAsia"/>
                <w:bCs/>
                <w:szCs w:val="21"/>
              </w:rPr>
            </w:pPr>
            <w:r>
              <w:rPr>
                <w:rFonts w:asciiTheme="minorEastAsia" w:eastAsiaTheme="minorEastAsia" w:hAnsiTheme="minorEastAsia" w:hint="eastAsia"/>
                <w:szCs w:val="21"/>
              </w:rPr>
              <w:t>价格评审优惠</w:t>
            </w:r>
          </w:p>
        </w:tc>
        <w:tc>
          <w:tcPr>
            <w:tcW w:w="4820" w:type="dxa"/>
            <w:gridSpan w:val="2"/>
            <w:tcBorders>
              <w:top w:val="single" w:sz="6" w:space="0" w:color="auto"/>
              <w:bottom w:val="single" w:sz="6" w:space="0" w:color="auto"/>
            </w:tcBorders>
            <w:vAlign w:val="center"/>
          </w:tcPr>
          <w:p w14:paraId="7723F6BB" w14:textId="77777777" w:rsidR="00393F90" w:rsidRDefault="0049686E">
            <w:pPr>
              <w:adjustRightInd w:val="0"/>
              <w:snapToGrid w:val="0"/>
              <w:spacing w:line="420" w:lineRule="exact"/>
              <w:jc w:val="center"/>
              <w:rPr>
                <w:szCs w:val="21"/>
              </w:rPr>
            </w:pPr>
            <w:r>
              <w:rPr>
                <w:rFonts w:hint="eastAsia"/>
                <w:szCs w:val="21"/>
              </w:rPr>
              <w:t>本项目不适用</w:t>
            </w:r>
          </w:p>
        </w:tc>
      </w:tr>
      <w:tr w:rsidR="00393F90" w14:paraId="575D9563" w14:textId="77777777">
        <w:trPr>
          <w:trHeight w:val="20"/>
        </w:trPr>
        <w:tc>
          <w:tcPr>
            <w:tcW w:w="1701" w:type="dxa"/>
            <w:vMerge w:val="restart"/>
            <w:tcBorders>
              <w:top w:val="single" w:sz="6" w:space="0" w:color="auto"/>
              <w:bottom w:val="single" w:sz="6" w:space="0" w:color="auto"/>
              <w:right w:val="single" w:sz="6" w:space="0" w:color="auto"/>
            </w:tcBorders>
            <w:vAlign w:val="center"/>
          </w:tcPr>
          <w:p w14:paraId="2EB7E6EB"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第5.3（2）</w:t>
            </w:r>
            <w:r>
              <w:rPr>
                <w:rFonts w:asciiTheme="minorEastAsia" w:eastAsiaTheme="minorEastAsia" w:hAnsiTheme="minorEastAsia" w:cs="宋体" w:hint="eastAsia"/>
                <w:kern w:val="0"/>
                <w:szCs w:val="21"/>
                <w:lang w:val="zh-CN"/>
              </w:rPr>
              <w:t>项</w:t>
            </w:r>
          </w:p>
        </w:tc>
        <w:tc>
          <w:tcPr>
            <w:tcW w:w="709" w:type="dxa"/>
            <w:vMerge w:val="restart"/>
            <w:tcBorders>
              <w:top w:val="single" w:sz="6" w:space="0" w:color="auto"/>
              <w:left w:val="single" w:sz="6" w:space="0" w:color="auto"/>
              <w:bottom w:val="single" w:sz="6" w:space="0" w:color="auto"/>
              <w:right w:val="single" w:sz="6" w:space="0" w:color="auto"/>
            </w:tcBorders>
            <w:vAlign w:val="center"/>
          </w:tcPr>
          <w:p w14:paraId="6022928C"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优先采购</w:t>
            </w:r>
          </w:p>
        </w:tc>
        <w:tc>
          <w:tcPr>
            <w:tcW w:w="1559" w:type="dxa"/>
            <w:vMerge w:val="restart"/>
            <w:tcBorders>
              <w:top w:val="single" w:sz="6" w:space="0" w:color="auto"/>
              <w:left w:val="single" w:sz="6" w:space="0" w:color="auto"/>
              <w:right w:val="single" w:sz="6" w:space="0" w:color="auto"/>
            </w:tcBorders>
            <w:vAlign w:val="center"/>
          </w:tcPr>
          <w:p w14:paraId="295CE226"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节能产品或环境标志产品</w:t>
            </w:r>
          </w:p>
        </w:tc>
        <w:tc>
          <w:tcPr>
            <w:tcW w:w="4820" w:type="dxa"/>
            <w:gridSpan w:val="2"/>
            <w:tcBorders>
              <w:top w:val="single" w:sz="6" w:space="0" w:color="auto"/>
              <w:left w:val="single" w:sz="6" w:space="0" w:color="auto"/>
              <w:bottom w:val="single" w:sz="6" w:space="0" w:color="auto"/>
            </w:tcBorders>
            <w:vAlign w:val="center"/>
          </w:tcPr>
          <w:p w14:paraId="6B5C84BF" w14:textId="77777777" w:rsidR="00393F90" w:rsidRDefault="0049686E">
            <w:pPr>
              <w:adjustRightInd w:val="0"/>
              <w:snapToGrid w:val="0"/>
              <w:spacing w:line="420" w:lineRule="exact"/>
              <w:jc w:val="center"/>
              <w:rPr>
                <w:rFonts w:asciiTheme="minorEastAsia" w:eastAsiaTheme="minorEastAsia" w:hAnsiTheme="minorEastAsia"/>
                <w:szCs w:val="21"/>
              </w:rPr>
            </w:pPr>
            <w:r>
              <w:rPr>
                <w:rFonts w:ascii="Segoe UI Symbol" w:eastAsiaTheme="minorEastAsia" w:hAnsi="Segoe UI Symbol" w:cs="Segoe UI Symbol" w:hint="eastAsia"/>
                <w:szCs w:val="21"/>
              </w:rPr>
              <w:t>本项目不适用</w:t>
            </w:r>
          </w:p>
        </w:tc>
      </w:tr>
      <w:tr w:rsidR="00393F90" w14:paraId="6F3C78CA" w14:textId="77777777">
        <w:trPr>
          <w:trHeight w:val="20"/>
        </w:trPr>
        <w:tc>
          <w:tcPr>
            <w:tcW w:w="1701" w:type="dxa"/>
            <w:vMerge/>
            <w:tcBorders>
              <w:top w:val="single" w:sz="6" w:space="0" w:color="auto"/>
              <w:bottom w:val="single" w:sz="6" w:space="0" w:color="auto"/>
              <w:right w:val="single" w:sz="6" w:space="0" w:color="auto"/>
            </w:tcBorders>
            <w:vAlign w:val="center"/>
          </w:tcPr>
          <w:p w14:paraId="3C38D680"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709" w:type="dxa"/>
            <w:vMerge/>
            <w:tcBorders>
              <w:top w:val="single" w:sz="6" w:space="0" w:color="auto"/>
              <w:left w:val="single" w:sz="6" w:space="0" w:color="auto"/>
              <w:bottom w:val="single" w:sz="6" w:space="0" w:color="auto"/>
              <w:right w:val="single" w:sz="6" w:space="0" w:color="auto"/>
            </w:tcBorders>
            <w:vAlign w:val="center"/>
          </w:tcPr>
          <w:p w14:paraId="6B89B6AD"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1559" w:type="dxa"/>
            <w:vMerge/>
            <w:tcBorders>
              <w:left w:val="single" w:sz="6" w:space="0" w:color="auto"/>
              <w:bottom w:val="single" w:sz="6" w:space="0" w:color="auto"/>
              <w:right w:val="single" w:sz="6" w:space="0" w:color="auto"/>
            </w:tcBorders>
            <w:vAlign w:val="center"/>
          </w:tcPr>
          <w:p w14:paraId="1D32044F" w14:textId="77777777" w:rsidR="00393F90" w:rsidRDefault="00393F90">
            <w:pPr>
              <w:adjustRightInd w:val="0"/>
              <w:snapToGrid w:val="0"/>
              <w:spacing w:beforeLines="50" w:before="156" w:line="360" w:lineRule="auto"/>
              <w:jc w:val="center"/>
              <w:rPr>
                <w:rFonts w:asciiTheme="minorEastAsia" w:eastAsiaTheme="minorEastAsia" w:hAnsiTheme="minorEastAsia"/>
                <w:szCs w:val="21"/>
              </w:rPr>
            </w:pPr>
          </w:p>
        </w:tc>
        <w:tc>
          <w:tcPr>
            <w:tcW w:w="4820" w:type="dxa"/>
            <w:gridSpan w:val="2"/>
            <w:tcBorders>
              <w:top w:val="single" w:sz="6" w:space="0" w:color="auto"/>
              <w:left w:val="single" w:sz="6" w:space="0" w:color="auto"/>
              <w:bottom w:val="single" w:sz="6" w:space="0" w:color="auto"/>
              <w:right w:val="double" w:sz="4" w:space="0" w:color="auto"/>
            </w:tcBorders>
            <w:vAlign w:val="center"/>
          </w:tcPr>
          <w:p w14:paraId="22DC0F1C" w14:textId="77777777" w:rsidR="00393F90" w:rsidRDefault="0049686E">
            <w:pPr>
              <w:adjustRightInd w:val="0"/>
              <w:snapToGrid w:val="0"/>
              <w:spacing w:line="420" w:lineRule="exact"/>
              <w:jc w:val="center"/>
              <w:rPr>
                <w:rFonts w:asciiTheme="minorEastAsia" w:eastAsiaTheme="minorEastAsia" w:hAnsiTheme="minorEastAsia"/>
                <w:szCs w:val="21"/>
              </w:rPr>
            </w:pPr>
            <w:r>
              <w:rPr>
                <w:rFonts w:ascii="Segoe UI Symbol" w:eastAsiaTheme="minorEastAsia" w:hAnsi="Segoe UI Symbol" w:cs="Segoe UI Symbol" w:hint="eastAsia"/>
                <w:szCs w:val="21"/>
              </w:rPr>
              <w:t>本项目不适用</w:t>
            </w:r>
          </w:p>
        </w:tc>
      </w:tr>
      <w:tr w:rsidR="00393F90" w14:paraId="5518C7A4" w14:textId="77777777">
        <w:trPr>
          <w:trHeight w:val="269"/>
        </w:trPr>
        <w:tc>
          <w:tcPr>
            <w:tcW w:w="1701" w:type="dxa"/>
            <w:tcBorders>
              <w:top w:val="single" w:sz="6" w:space="0" w:color="auto"/>
              <w:bottom w:val="double" w:sz="4" w:space="0" w:color="auto"/>
            </w:tcBorders>
            <w:vAlign w:val="center"/>
          </w:tcPr>
          <w:p w14:paraId="7DF2D27E"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第6.1</w:t>
            </w:r>
            <w:r>
              <w:rPr>
                <w:rFonts w:asciiTheme="minorEastAsia" w:eastAsiaTheme="minorEastAsia" w:hAnsiTheme="minorEastAsia" w:cs="宋体" w:hint="eastAsia"/>
                <w:kern w:val="0"/>
                <w:szCs w:val="21"/>
                <w:lang w:val="zh-CN"/>
              </w:rPr>
              <w:t>款</w:t>
            </w:r>
          </w:p>
        </w:tc>
        <w:tc>
          <w:tcPr>
            <w:tcW w:w="2268" w:type="dxa"/>
            <w:gridSpan w:val="2"/>
            <w:tcBorders>
              <w:top w:val="single" w:sz="6" w:space="0" w:color="auto"/>
              <w:bottom w:val="double" w:sz="4" w:space="0" w:color="auto"/>
              <w:right w:val="single" w:sz="6" w:space="0" w:color="auto"/>
            </w:tcBorders>
            <w:vAlign w:val="center"/>
          </w:tcPr>
          <w:p w14:paraId="67822861" w14:textId="77777777" w:rsidR="00393F90" w:rsidRDefault="0049686E">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中标候选人并列的确</w:t>
            </w:r>
            <w:r>
              <w:rPr>
                <w:rFonts w:asciiTheme="minorEastAsia" w:eastAsiaTheme="minorEastAsia" w:hAnsiTheme="minorEastAsia" w:hint="eastAsia"/>
                <w:szCs w:val="21"/>
              </w:rPr>
              <w:lastRenderedPageBreak/>
              <w:t>定中标人的方式</w:t>
            </w:r>
          </w:p>
        </w:tc>
        <w:tc>
          <w:tcPr>
            <w:tcW w:w="4820" w:type="dxa"/>
            <w:gridSpan w:val="2"/>
            <w:tcBorders>
              <w:top w:val="single" w:sz="6" w:space="0" w:color="auto"/>
              <w:left w:val="single" w:sz="6" w:space="0" w:color="auto"/>
              <w:bottom w:val="double" w:sz="4" w:space="0" w:color="auto"/>
              <w:right w:val="double" w:sz="4" w:space="0" w:color="auto"/>
            </w:tcBorders>
            <w:vAlign w:val="center"/>
          </w:tcPr>
          <w:p w14:paraId="0753EDC7" w14:textId="77777777" w:rsidR="00393F90" w:rsidRDefault="0049686E">
            <w:pPr>
              <w:adjustRightInd w:val="0"/>
              <w:snapToGrid w:val="0"/>
              <w:spacing w:beforeLines="50" w:before="156" w:line="400" w:lineRule="exact"/>
              <w:ind w:firstLineChars="200" w:firstLine="420"/>
              <w:rPr>
                <w:rFonts w:ascii="宋体" w:hAnsi="宋体"/>
                <w:szCs w:val="21"/>
              </w:rPr>
            </w:pPr>
            <w:r>
              <w:rPr>
                <w:rFonts w:ascii="宋体" w:hAnsi="宋体" w:hint="eastAsia"/>
                <w:szCs w:val="21"/>
              </w:rPr>
              <w:lastRenderedPageBreak/>
              <w:t>得分相同的，按投标报价由低到高顺序排列。</w:t>
            </w:r>
            <w:r>
              <w:rPr>
                <w:rFonts w:ascii="宋体" w:hAnsi="宋体" w:hint="eastAsia"/>
                <w:szCs w:val="21"/>
              </w:rPr>
              <w:lastRenderedPageBreak/>
              <w:t>得分且投标报价相同的，按技术指标优劣顺序排列。</w:t>
            </w:r>
          </w:p>
          <w:p w14:paraId="39D5AB48" w14:textId="77777777" w:rsidR="00393F90" w:rsidRDefault="0049686E">
            <w:pPr>
              <w:adjustRightInd w:val="0"/>
              <w:snapToGrid w:val="0"/>
              <w:spacing w:line="420" w:lineRule="exact"/>
              <w:ind w:firstLineChars="200" w:firstLine="420"/>
              <w:rPr>
                <w:rFonts w:asciiTheme="minorEastAsia" w:eastAsiaTheme="minorEastAsia" w:hAnsiTheme="minorEastAsia"/>
                <w:szCs w:val="21"/>
              </w:rPr>
            </w:pPr>
            <w:r>
              <w:rPr>
                <w:rFonts w:ascii="宋体" w:hAnsi="宋体" w:hint="eastAsia"/>
                <w:szCs w:val="21"/>
              </w:rPr>
              <w:t>排名第一、第二的投标人为数字专线与无线线路中标运营商。排名第一的投标人可任意选择包</w:t>
            </w:r>
            <w:proofErr w:type="gramStart"/>
            <w:r>
              <w:rPr>
                <w:rFonts w:ascii="宋体" w:hAnsi="宋体" w:hint="eastAsia"/>
                <w:szCs w:val="21"/>
              </w:rPr>
              <w:t>一</w:t>
            </w:r>
            <w:proofErr w:type="gramEnd"/>
            <w:r>
              <w:rPr>
                <w:rFonts w:ascii="宋体" w:hAnsi="宋体" w:hint="eastAsia"/>
                <w:szCs w:val="21"/>
              </w:rPr>
              <w:t>：A区域或包</w:t>
            </w:r>
            <w:proofErr w:type="gramStart"/>
            <w:r>
              <w:rPr>
                <w:rFonts w:ascii="宋体" w:hAnsi="宋体" w:hint="eastAsia"/>
                <w:szCs w:val="21"/>
              </w:rPr>
              <w:t>一</w:t>
            </w:r>
            <w:proofErr w:type="gramEnd"/>
            <w:r>
              <w:rPr>
                <w:rFonts w:ascii="宋体" w:hAnsi="宋体" w:hint="eastAsia"/>
                <w:szCs w:val="21"/>
              </w:rPr>
              <w:t>：B区域为其中标运营商，排名第二的投标人为另一区域的中标运营商。互联网</w:t>
            </w:r>
            <w:r>
              <w:rPr>
                <w:rFonts w:ascii="宋体" w:hAnsi="宋体"/>
                <w:szCs w:val="21"/>
              </w:rPr>
              <w:t>综合得分第一的为</w:t>
            </w:r>
            <w:r>
              <w:rPr>
                <w:rFonts w:ascii="宋体" w:hAnsi="宋体" w:hint="eastAsia"/>
                <w:szCs w:val="21"/>
              </w:rPr>
              <w:t>包二：企业</w:t>
            </w:r>
            <w:r>
              <w:rPr>
                <w:rFonts w:ascii="宋体" w:hAnsi="宋体"/>
                <w:szCs w:val="21"/>
              </w:rPr>
              <w:t>互联网</w:t>
            </w:r>
            <w:r>
              <w:rPr>
                <w:rFonts w:ascii="宋体" w:hAnsi="宋体" w:hint="eastAsia"/>
                <w:szCs w:val="21"/>
              </w:rPr>
              <w:t>专线</w:t>
            </w:r>
            <w:r>
              <w:rPr>
                <w:rFonts w:ascii="宋体" w:hAnsi="宋体"/>
                <w:szCs w:val="21"/>
              </w:rPr>
              <w:t>中标</w:t>
            </w:r>
            <w:r>
              <w:rPr>
                <w:rFonts w:ascii="宋体" w:hAnsi="宋体" w:hint="eastAsia"/>
                <w:szCs w:val="21"/>
              </w:rPr>
              <w:t>运营</w:t>
            </w:r>
            <w:r>
              <w:rPr>
                <w:rFonts w:ascii="宋体" w:hAnsi="宋体"/>
                <w:szCs w:val="21"/>
              </w:rPr>
              <w:t>商，可以承接互联网服务</w:t>
            </w:r>
            <w:r>
              <w:rPr>
                <w:rFonts w:ascii="宋体" w:hAnsi="宋体" w:hint="eastAsia"/>
                <w:szCs w:val="21"/>
              </w:rPr>
              <w:t>。</w:t>
            </w:r>
          </w:p>
        </w:tc>
      </w:tr>
    </w:tbl>
    <w:p w14:paraId="32AFBA4B" w14:textId="77777777" w:rsidR="00393F90" w:rsidRDefault="0049686E">
      <w:pPr>
        <w:adjustRightInd w:val="0"/>
        <w:snapToGrid w:val="0"/>
        <w:spacing w:beforeLines="50" w:before="156" w:line="360" w:lineRule="auto"/>
        <w:ind w:firstLineChars="200" w:firstLine="420"/>
        <w:jc w:val="left"/>
        <w:rPr>
          <w:rFonts w:ascii="黑体" w:eastAsia="黑体" w:hAnsi="华文中宋"/>
          <w:b/>
          <w:sz w:val="28"/>
          <w:szCs w:val="28"/>
        </w:rPr>
      </w:pPr>
      <w:r>
        <w:rPr>
          <w:rFonts w:asciiTheme="minorEastAsia" w:eastAsiaTheme="minorEastAsia" w:hAnsiTheme="minorEastAsia"/>
        </w:rPr>
        <w:lastRenderedPageBreak/>
        <w:br w:type="page"/>
      </w:r>
    </w:p>
    <w:p w14:paraId="1A8A8F50" w14:textId="77777777" w:rsidR="00393F90" w:rsidRDefault="0049686E">
      <w:pPr>
        <w:pStyle w:val="2"/>
        <w:keepNext w:val="0"/>
        <w:keepLines w:val="0"/>
        <w:adjustRightInd w:val="0"/>
        <w:snapToGrid w:val="0"/>
        <w:spacing w:beforeLines="50" w:before="156"/>
        <w:jc w:val="center"/>
        <w:rPr>
          <w:rFonts w:ascii="黑体" w:eastAsia="黑体" w:hAnsi="华文中宋"/>
          <w:sz w:val="28"/>
          <w:szCs w:val="28"/>
        </w:rPr>
      </w:pPr>
      <w:bookmarkStart w:id="30" w:name="_Toc75183778"/>
      <w:r>
        <w:rPr>
          <w:rFonts w:ascii="黑体" w:eastAsia="黑体" w:hAnsi="华文中宋" w:hint="eastAsia"/>
          <w:sz w:val="28"/>
          <w:szCs w:val="28"/>
        </w:rPr>
        <w:lastRenderedPageBreak/>
        <w:t>第二节 评标方法及标准</w:t>
      </w:r>
      <w:bookmarkEnd w:id="30"/>
    </w:p>
    <w:p w14:paraId="50A8AF27" w14:textId="77777777" w:rsidR="00393F90" w:rsidRDefault="0049686E">
      <w:pPr>
        <w:pStyle w:val="3"/>
        <w:keepNext w:val="0"/>
        <w:keepLines w:val="0"/>
        <w:adjustRightInd w:val="0"/>
        <w:snapToGrid w:val="0"/>
        <w:spacing w:beforeLines="50" w:before="156" w:after="0" w:line="360" w:lineRule="auto"/>
        <w:rPr>
          <w:rFonts w:ascii="黑体" w:eastAsia="黑体" w:hAnsi="黑体"/>
          <w:sz w:val="24"/>
          <w:szCs w:val="24"/>
        </w:rPr>
      </w:pPr>
      <w:bookmarkStart w:id="31" w:name="_Toc75183779"/>
      <w:r>
        <w:rPr>
          <w:rFonts w:ascii="黑体" w:eastAsia="黑体" w:hAnsi="黑体" w:hint="eastAsia"/>
          <w:sz w:val="24"/>
          <w:szCs w:val="24"/>
        </w:rPr>
        <w:t>1．评标方法</w:t>
      </w:r>
      <w:bookmarkEnd w:id="31"/>
    </w:p>
    <w:p w14:paraId="725442C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1.1综合评分法，指投标文件满足招标文件全部实质性要求，</w:t>
      </w:r>
      <w:proofErr w:type="gramStart"/>
      <w:r>
        <w:rPr>
          <w:rFonts w:asciiTheme="minorEastAsia" w:eastAsiaTheme="minorEastAsia" w:hAnsiTheme="minorEastAsia" w:hint="eastAsia"/>
          <w:szCs w:val="21"/>
        </w:rPr>
        <w:t>且按照</w:t>
      </w:r>
      <w:proofErr w:type="gramEnd"/>
      <w:r>
        <w:rPr>
          <w:rFonts w:asciiTheme="minorEastAsia" w:eastAsiaTheme="minorEastAsia" w:hAnsiTheme="minorEastAsia" w:hint="eastAsia"/>
          <w:szCs w:val="21"/>
        </w:rPr>
        <w:t>评审因素的量化指标评审得分最高的投标人为中标候选人的评标方法。</w:t>
      </w:r>
    </w:p>
    <w:p w14:paraId="2591F34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2</w:t>
      </w:r>
      <w:r>
        <w:rPr>
          <w:rFonts w:asciiTheme="minorEastAsia" w:eastAsiaTheme="minorEastAsia" w:hAnsiTheme="minorEastAsia" w:hint="eastAsia"/>
          <w:bCs/>
          <w:szCs w:val="21"/>
        </w:rPr>
        <w:t>本采购项目评标方法见本章第一节“评标规范前附表”</w:t>
      </w:r>
      <w:r>
        <w:rPr>
          <w:rFonts w:ascii="华文中宋" w:eastAsia="华文中宋" w:hAnsi="华文中宋" w:hint="eastAsia"/>
          <w:bCs/>
          <w:szCs w:val="21"/>
        </w:rPr>
        <w:t>（</w:t>
      </w:r>
      <w:r>
        <w:rPr>
          <w:rFonts w:asciiTheme="minorEastAsia" w:eastAsiaTheme="minorEastAsia" w:hAnsiTheme="minorEastAsia" w:hint="eastAsia"/>
          <w:bCs/>
          <w:szCs w:val="21"/>
        </w:rPr>
        <w:t>以下简称</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szCs w:val="21"/>
        </w:rPr>
        <w:t>。</w:t>
      </w:r>
    </w:p>
    <w:p w14:paraId="6B2ECCB9"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2" w:name="_Toc75183780"/>
      <w:r>
        <w:rPr>
          <w:rFonts w:ascii="黑体" w:eastAsia="黑体" w:hAnsi="黑体" w:hint="eastAsia"/>
          <w:bCs w:val="0"/>
          <w:sz w:val="24"/>
          <w:szCs w:val="24"/>
        </w:rPr>
        <w:t>2．评标程序</w:t>
      </w:r>
      <w:bookmarkEnd w:id="32"/>
    </w:p>
    <w:p w14:paraId="7D70BE8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2.1评标程序分为投标文件符合性审查、澄清有关问题、比较和评价、推荐中标候选人。</w:t>
      </w:r>
    </w:p>
    <w:p w14:paraId="694B3669"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3" w:name="_Toc75183781"/>
      <w:r>
        <w:rPr>
          <w:rFonts w:ascii="黑体" w:eastAsia="黑体" w:hAnsi="黑体" w:hint="eastAsia"/>
          <w:bCs w:val="0"/>
          <w:sz w:val="24"/>
          <w:szCs w:val="24"/>
        </w:rPr>
        <w:t>3．投标文件的符合性审查</w:t>
      </w:r>
      <w:bookmarkEnd w:id="33"/>
    </w:p>
    <w:p w14:paraId="0573387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3.1资格审查结束后，评标委员会依法按照本章第三节“投标文件的符合性审查”规定进行投标文件符合性。</w:t>
      </w:r>
    </w:p>
    <w:p w14:paraId="304A947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3.2符合性审查合格投标人少于3家的，应予废标。</w:t>
      </w:r>
    </w:p>
    <w:p w14:paraId="382E3B2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3.3单一产品采购项目：提供相同品牌产品的不同投标人参加同一合同项下投标的，按一家投标人计算。提供不同品牌产品的投标人不足三家的，应予废标。</w:t>
      </w:r>
    </w:p>
    <w:p w14:paraId="60A0EBB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3.4非单一产品采购项目：采购人或者采购代理机构将在</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szCs w:val="21"/>
        </w:rPr>
        <w:t>中载明核心产品。多家投标人提供的核心产品品牌相同的，视为相同品牌，按本章本节第3.3款规定处理。</w:t>
      </w:r>
    </w:p>
    <w:p w14:paraId="187E9D93"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4" w:name="_Toc75183782"/>
      <w:r>
        <w:rPr>
          <w:rFonts w:ascii="黑体" w:eastAsia="黑体" w:hAnsi="黑体" w:hint="eastAsia"/>
          <w:bCs w:val="0"/>
          <w:sz w:val="24"/>
          <w:szCs w:val="24"/>
        </w:rPr>
        <w:t>4．投标文件的澄清</w:t>
      </w:r>
      <w:bookmarkEnd w:id="34"/>
    </w:p>
    <w:p w14:paraId="4C6FD3B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4.1对于投标文件中含义不明确、同类问题表述不一致或者有明显文字和计算错误的内容，评标委员会应当以书面形式要求投标人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必要的澄清、说明或者补正。</w:t>
      </w:r>
    </w:p>
    <w:p w14:paraId="7918E51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4.2投标文件的投标报价出现前后不一致的，除</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szCs w:val="21"/>
        </w:rPr>
        <w:t>另有规定外，按照下列规定修正：</w:t>
      </w:r>
    </w:p>
    <w:p w14:paraId="4B1ABC7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（1）投标文件中开标一览表内容与投标文件中相应内容不一致的，以开标一览表为准；</w:t>
      </w:r>
    </w:p>
    <w:p w14:paraId="5BBCF1C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（2）大写金额和小写金额不一致的，以大写金额为准；</w:t>
      </w:r>
    </w:p>
    <w:p w14:paraId="7A94433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（3）单价金额小数点或者百分比有明显错位的，以开标一览表的总价为准，并修改单价；</w:t>
      </w:r>
    </w:p>
    <w:p w14:paraId="24E4AD9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（4）总价金额与按单价汇总金额不一致的，以单价金额计算结果为准。</w:t>
      </w:r>
    </w:p>
    <w:p w14:paraId="73E359E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4.3投标文件报价同时出现两种以上不一致的，按照前款规定的顺序修正。修正后的报价由投标人代表签字或者加盖单位章确认后产生约束力，投标人不确认的，其投标无效。</w:t>
      </w:r>
    </w:p>
    <w:p w14:paraId="73FC148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28AB9E2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4.5有效的书面澄清材料，是投标文件的补充材料，成为投标文件的组成部分。</w:t>
      </w:r>
    </w:p>
    <w:p w14:paraId="5ADF6A2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7F748A8"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5" w:name="_Toc75183783"/>
      <w:r>
        <w:rPr>
          <w:rFonts w:ascii="黑体" w:eastAsia="黑体" w:hAnsi="黑体" w:hint="eastAsia"/>
          <w:bCs w:val="0"/>
          <w:sz w:val="24"/>
          <w:szCs w:val="24"/>
        </w:rPr>
        <w:t>5．投标文件的比较与评价</w:t>
      </w:r>
      <w:bookmarkEnd w:id="35"/>
    </w:p>
    <w:p w14:paraId="74AB389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5.1评标委员会依法按照本章第三节“投标文件的比较与评价”规定，对资格性检查和符合性检查合格的投标文件进行比较和评价。</w:t>
      </w:r>
    </w:p>
    <w:p w14:paraId="67A7A1D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5.2单一产品采购项目：</w:t>
      </w:r>
    </w:p>
    <w:p w14:paraId="24F9C2C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（1）综合评分法：提供相同品牌产品且通过资格审查、符合性审查的不同投标人参加同一合同项下投标的，评审后得分最高的同品牌投标人获得中标人推荐资格；评审得分相同的，按照</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szCs w:val="21"/>
        </w:rPr>
        <w:t>规定的方式确定一个投标人获得中标人推荐资格，招标文件未规定的采取随机抽取方式确定，其他同品牌投标人</w:t>
      </w:r>
      <w:r>
        <w:rPr>
          <w:rFonts w:asciiTheme="minorEastAsia" w:eastAsiaTheme="minorEastAsia" w:hAnsiTheme="minorEastAsia" w:hint="eastAsia"/>
          <w:b/>
          <w:szCs w:val="21"/>
        </w:rPr>
        <w:t>不作为中标候选人</w:t>
      </w:r>
      <w:r>
        <w:rPr>
          <w:rFonts w:asciiTheme="minorEastAsia" w:eastAsiaTheme="minorEastAsia" w:hAnsiTheme="minorEastAsia" w:hint="eastAsia"/>
          <w:szCs w:val="21"/>
        </w:rPr>
        <w:t>。</w:t>
      </w:r>
    </w:p>
    <w:p w14:paraId="1CB1185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5.3非单一产品采购项目：多家投标人提供的核心产品品牌相同的，视为相同品牌，按本章本节第 5.2 款规定处理。</w:t>
      </w:r>
    </w:p>
    <w:p w14:paraId="50FEA9B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5.3政府采购政策：</w:t>
      </w:r>
    </w:p>
    <w:p w14:paraId="54C2174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（1）</w:t>
      </w:r>
      <w:r>
        <w:rPr>
          <w:rFonts w:asciiTheme="minorEastAsia" w:eastAsiaTheme="minorEastAsia" w:hAnsiTheme="minorEastAsia" w:hint="eastAsia"/>
          <w:bCs/>
          <w:szCs w:val="21"/>
        </w:rPr>
        <w:t>价格评审优惠：</w:t>
      </w:r>
      <w:r>
        <w:rPr>
          <w:rFonts w:asciiTheme="minorEastAsia" w:eastAsiaTheme="minorEastAsia" w:hAnsiTheme="minorEastAsia" w:hint="eastAsia"/>
          <w:szCs w:val="21"/>
        </w:rPr>
        <w:t>按</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szCs w:val="21"/>
        </w:rPr>
        <w:t>及第二章“投标须知”的相关规定给予一定的价格折扣。</w:t>
      </w:r>
    </w:p>
    <w:p w14:paraId="3504601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（2）优先采购：</w:t>
      </w:r>
      <w:r>
        <w:rPr>
          <w:rFonts w:asciiTheme="minorEastAsia" w:eastAsiaTheme="minorEastAsia" w:hAnsiTheme="minorEastAsia" w:hint="eastAsia"/>
          <w:bCs/>
          <w:szCs w:val="21"/>
        </w:rPr>
        <w:t>评审时按</w:t>
      </w:r>
      <w:r>
        <w:rPr>
          <w:rFonts w:asciiTheme="minorEastAsia" w:eastAsiaTheme="minorEastAsia" w:hAnsiTheme="minorEastAsia" w:hint="eastAsia"/>
          <w:b/>
          <w:szCs w:val="21"/>
        </w:rPr>
        <w:t>【评标方法及标准前附表】</w:t>
      </w:r>
      <w:r>
        <w:rPr>
          <w:rFonts w:asciiTheme="minorEastAsia" w:eastAsiaTheme="minorEastAsia" w:hAnsiTheme="minorEastAsia" w:hint="eastAsia"/>
          <w:bCs/>
          <w:szCs w:val="21"/>
        </w:rPr>
        <w:t>及第二章</w:t>
      </w:r>
      <w:r>
        <w:rPr>
          <w:rFonts w:asciiTheme="minorEastAsia" w:eastAsiaTheme="minorEastAsia" w:hAnsiTheme="minorEastAsia" w:hint="eastAsia"/>
          <w:szCs w:val="21"/>
        </w:rPr>
        <w:t>“投标须知”</w:t>
      </w:r>
      <w:r>
        <w:rPr>
          <w:rFonts w:asciiTheme="minorEastAsia" w:eastAsiaTheme="minorEastAsia" w:hAnsiTheme="minorEastAsia" w:hint="eastAsia"/>
          <w:bCs/>
          <w:szCs w:val="21"/>
        </w:rPr>
        <w:t>的相关规定给予价格折扣或者加分。</w:t>
      </w:r>
    </w:p>
    <w:p w14:paraId="03E7A6B5" w14:textId="77777777" w:rsidR="00393F90" w:rsidRDefault="0049686E">
      <w:pPr>
        <w:pStyle w:val="3"/>
        <w:keepNext w:val="0"/>
        <w:keepLines w:val="0"/>
        <w:adjustRightInd w:val="0"/>
        <w:snapToGrid w:val="0"/>
        <w:spacing w:beforeLines="50" w:before="156" w:after="0" w:line="360" w:lineRule="auto"/>
        <w:rPr>
          <w:rFonts w:ascii="黑体" w:eastAsia="黑体" w:hAnsi="黑体"/>
          <w:sz w:val="24"/>
          <w:szCs w:val="24"/>
        </w:rPr>
      </w:pPr>
      <w:bookmarkStart w:id="36" w:name="_Toc75183784"/>
      <w:r>
        <w:rPr>
          <w:rFonts w:ascii="黑体" w:eastAsia="黑体" w:hAnsi="黑体" w:hint="eastAsia"/>
          <w:bCs w:val="0"/>
          <w:sz w:val="24"/>
          <w:szCs w:val="24"/>
        </w:rPr>
        <w:t>6．</w:t>
      </w:r>
      <w:r>
        <w:rPr>
          <w:rFonts w:ascii="黑体" w:eastAsia="黑体" w:hAnsi="黑体" w:hint="eastAsia"/>
          <w:sz w:val="24"/>
          <w:szCs w:val="24"/>
        </w:rPr>
        <w:t>推荐中标候选人</w:t>
      </w:r>
      <w:bookmarkEnd w:id="36"/>
    </w:p>
    <w:p w14:paraId="68F3186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6.1</w:t>
      </w:r>
      <w:r>
        <w:rPr>
          <w:rFonts w:asciiTheme="minorEastAsia" w:eastAsiaTheme="minorEastAsia" w:hAnsiTheme="minorEastAsia" w:hint="eastAsia"/>
          <w:bCs/>
          <w:szCs w:val="21"/>
        </w:rPr>
        <w:t>综合评分法：评标结果按评审后得分由高到低顺序排列。得分相同的，按投标报价由低到高顺序排列。得分且投标报价相同的并列，按</w:t>
      </w:r>
      <w:r>
        <w:rPr>
          <w:rFonts w:asciiTheme="minorEastAsia" w:eastAsiaTheme="minorEastAsia" w:hAnsiTheme="minorEastAsia" w:hint="eastAsia"/>
          <w:b/>
          <w:bCs/>
          <w:szCs w:val="21"/>
        </w:rPr>
        <w:t>【评标方法及标准前附表】</w:t>
      </w:r>
      <w:r>
        <w:rPr>
          <w:rFonts w:asciiTheme="minorEastAsia" w:eastAsiaTheme="minorEastAsia" w:hAnsiTheme="minorEastAsia" w:hint="eastAsia"/>
          <w:bCs/>
          <w:szCs w:val="21"/>
        </w:rPr>
        <w:t>规定的方式确定中标人；招标文件未规定的，采取随机抽取的方式确定。</w:t>
      </w:r>
    </w:p>
    <w:p w14:paraId="50FB755D" w14:textId="77777777" w:rsidR="00393F90" w:rsidRDefault="0049686E">
      <w:pPr>
        <w:pStyle w:val="3"/>
        <w:keepNext w:val="0"/>
        <w:keepLines w:val="0"/>
        <w:adjustRightInd w:val="0"/>
        <w:snapToGrid w:val="0"/>
        <w:spacing w:beforeLines="50" w:before="156" w:after="0" w:line="360" w:lineRule="auto"/>
        <w:rPr>
          <w:rFonts w:ascii="黑体" w:eastAsia="黑体" w:hAnsi="黑体"/>
          <w:sz w:val="24"/>
          <w:szCs w:val="24"/>
        </w:rPr>
      </w:pPr>
      <w:bookmarkStart w:id="37" w:name="_Toc75183785"/>
      <w:r>
        <w:rPr>
          <w:rFonts w:ascii="黑体" w:eastAsia="黑体" w:hAnsi="黑体" w:hint="eastAsia"/>
          <w:bCs w:val="0"/>
          <w:sz w:val="24"/>
          <w:szCs w:val="24"/>
        </w:rPr>
        <w:lastRenderedPageBreak/>
        <w:t>7．</w:t>
      </w:r>
      <w:r>
        <w:rPr>
          <w:rFonts w:ascii="黑体" w:eastAsia="黑体" w:hAnsi="黑体" w:hint="eastAsia"/>
          <w:sz w:val="24"/>
          <w:szCs w:val="24"/>
        </w:rPr>
        <w:t>编写评标报告</w:t>
      </w:r>
      <w:bookmarkEnd w:id="37"/>
    </w:p>
    <w:p w14:paraId="59D2641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7.1评标</w:t>
      </w:r>
      <w:r>
        <w:rPr>
          <w:rFonts w:asciiTheme="minorEastAsia" w:eastAsiaTheme="minorEastAsia" w:hAnsiTheme="minorEastAsia" w:hint="eastAsia"/>
          <w:bCs/>
          <w:szCs w:val="21"/>
        </w:rPr>
        <w:t>委员会</w:t>
      </w:r>
      <w:r>
        <w:rPr>
          <w:rFonts w:asciiTheme="minorEastAsia" w:eastAsiaTheme="minorEastAsia" w:hAnsiTheme="minorEastAsia" w:hint="eastAsia"/>
          <w:szCs w:val="21"/>
        </w:rPr>
        <w:t>根据全体评标成员签字的原始评标记录和评标结果编写评标报告。</w:t>
      </w:r>
    </w:p>
    <w:p w14:paraId="775701D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szCs w:val="21"/>
        </w:rPr>
        <w:t>7.2</w:t>
      </w:r>
      <w:r>
        <w:rPr>
          <w:rFonts w:asciiTheme="minorEastAsia" w:eastAsiaTheme="minorEastAsia" w:hAnsiTheme="minorEastAsia" w:hint="eastAsia"/>
          <w:bCs/>
          <w:szCs w:val="21"/>
        </w:rPr>
        <w:t>评标委员会成员对需要共同认定的事项存在争议的，应当按照少数服从多数的原则</w:t>
      </w:r>
      <w:proofErr w:type="gramStart"/>
      <w:r>
        <w:rPr>
          <w:rFonts w:asciiTheme="minorEastAsia" w:eastAsiaTheme="minorEastAsia" w:hAnsiTheme="minorEastAsia" w:hint="eastAsia"/>
          <w:bCs/>
          <w:szCs w:val="21"/>
        </w:rPr>
        <w:t>作出</w:t>
      </w:r>
      <w:proofErr w:type="gramEnd"/>
      <w:r>
        <w:rPr>
          <w:rFonts w:asciiTheme="minorEastAsia" w:eastAsiaTheme="minorEastAsia" w:hAnsiTheme="minorEastAsia" w:hint="eastAsia"/>
          <w:bCs/>
          <w:szCs w:val="21"/>
        </w:rPr>
        <w:t>结论。持不同意见的评标委员会成员应当在评标报告上签署不同意见及理由，否则视为同意评标报告。</w:t>
      </w:r>
    </w:p>
    <w:p w14:paraId="5FEDE753"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8" w:name="_Toc75183786"/>
      <w:r>
        <w:rPr>
          <w:rFonts w:ascii="黑体" w:eastAsia="黑体" w:hAnsi="黑体" w:hint="eastAsia"/>
          <w:bCs w:val="0"/>
          <w:sz w:val="24"/>
          <w:szCs w:val="24"/>
        </w:rPr>
        <w:t>8．</w:t>
      </w:r>
      <w:r>
        <w:rPr>
          <w:rFonts w:ascii="黑体" w:eastAsia="黑体" w:hAnsi="黑体" w:hint="eastAsia"/>
          <w:sz w:val="24"/>
          <w:szCs w:val="24"/>
        </w:rPr>
        <w:t>评标报告</w:t>
      </w:r>
      <w:r>
        <w:rPr>
          <w:rFonts w:ascii="黑体" w:eastAsia="黑体" w:hAnsi="黑体" w:hint="eastAsia"/>
          <w:bCs w:val="0"/>
          <w:sz w:val="24"/>
          <w:szCs w:val="24"/>
        </w:rPr>
        <w:t>复核</w:t>
      </w:r>
      <w:bookmarkEnd w:id="38"/>
    </w:p>
    <w:p w14:paraId="44D035B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8.1汇总结束后，评标委员会应当进行复核，特别要对拟推荐为中标候选供应商的、报价最低的、投标文件被认定为无效的进行重点复核。</w:t>
      </w:r>
    </w:p>
    <w:p w14:paraId="02AA84A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8.2汇总完成后，除下列情形外，任何人不得修改评标结果：</w:t>
      </w:r>
    </w:p>
    <w:p w14:paraId="62AFD13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（1）分值汇总计算错误的；</w:t>
      </w:r>
    </w:p>
    <w:p w14:paraId="0DF9D69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（2）分项评分超出评分标准范围的；</w:t>
      </w:r>
    </w:p>
    <w:p w14:paraId="44AA44C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（3）评标委员会成员对客观评审因素评分不一致的；</w:t>
      </w:r>
    </w:p>
    <w:p w14:paraId="531CA183"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（4）经评标委员会认定评分畸高、</w:t>
      </w:r>
      <w:proofErr w:type="gramStart"/>
      <w:r>
        <w:rPr>
          <w:rFonts w:asciiTheme="minorEastAsia" w:eastAsiaTheme="minorEastAsia" w:hAnsiTheme="minorEastAsia" w:cs="宋体" w:hint="eastAsia"/>
          <w:kern w:val="0"/>
          <w:szCs w:val="21"/>
        </w:rPr>
        <w:t>畸</w:t>
      </w:r>
      <w:proofErr w:type="gramEnd"/>
      <w:r>
        <w:rPr>
          <w:rFonts w:asciiTheme="minorEastAsia" w:eastAsiaTheme="minorEastAsia" w:hAnsiTheme="minorEastAsia" w:cs="宋体" w:hint="eastAsia"/>
          <w:kern w:val="0"/>
          <w:szCs w:val="21"/>
        </w:rPr>
        <w:t>低的。</w:t>
      </w:r>
    </w:p>
    <w:p w14:paraId="0C6D130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
          <w:bCs/>
          <w:szCs w:val="21"/>
        </w:rPr>
      </w:pPr>
      <w:r>
        <w:rPr>
          <w:rFonts w:asciiTheme="minorEastAsia" w:eastAsiaTheme="minorEastAsia" w:hAnsiTheme="minorEastAsia" w:hint="eastAsia"/>
          <w:bCs/>
          <w:szCs w:val="21"/>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F7FD7B9"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39" w:name="_Toc75183787"/>
      <w:r>
        <w:rPr>
          <w:rFonts w:ascii="黑体" w:eastAsia="黑体" w:hAnsi="黑体" w:hint="eastAsia"/>
          <w:sz w:val="24"/>
          <w:szCs w:val="24"/>
        </w:rPr>
        <w:t>9．</w:t>
      </w:r>
      <w:r>
        <w:rPr>
          <w:rFonts w:ascii="黑体" w:eastAsia="黑体" w:hAnsi="黑体" w:hint="eastAsia"/>
          <w:bCs w:val="0"/>
          <w:sz w:val="24"/>
          <w:szCs w:val="24"/>
        </w:rPr>
        <w:t>停止评标</w:t>
      </w:r>
      <w:bookmarkEnd w:id="39"/>
    </w:p>
    <w:p w14:paraId="7683A86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hint="eastAsia"/>
          <w:bCs/>
          <w:szCs w:val="21"/>
        </w:rPr>
        <w:t>9.1</w:t>
      </w:r>
      <w:r>
        <w:rPr>
          <w:rFonts w:asciiTheme="minorEastAsia" w:eastAsiaTheme="minorEastAsia" w:hAnsiTheme="minorEastAsia" w:cs="宋体" w:hint="eastAsia"/>
          <w:kern w:val="0"/>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33E13DBB"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40" w:name="_Toc75183788"/>
      <w:r>
        <w:rPr>
          <w:rFonts w:ascii="黑体" w:eastAsia="黑体" w:hAnsi="黑体" w:hint="eastAsia"/>
          <w:bCs w:val="0"/>
          <w:sz w:val="24"/>
          <w:szCs w:val="24"/>
        </w:rPr>
        <w:t>10.废标</w:t>
      </w:r>
      <w:bookmarkEnd w:id="40"/>
    </w:p>
    <w:p w14:paraId="630A0A9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10.1 根据有关法律法规和招标文件的有关规定，如出现下列情况之一的，应予以废标：</w:t>
      </w:r>
    </w:p>
    <w:p w14:paraId="1344628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（1）符合专业条件的投标人或者对招标文件作实质响应的投标人不足三家的；</w:t>
      </w:r>
    </w:p>
    <w:p w14:paraId="41838BB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（2）出现影响采购公正的违法、违规行为的；</w:t>
      </w:r>
    </w:p>
    <w:p w14:paraId="6E939C5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（3）投标人的报价均超过采购人项目采购预算，采购人不能支付的；</w:t>
      </w:r>
    </w:p>
    <w:p w14:paraId="2FE1533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（4）因重大变故，采购任务取消的。</w:t>
      </w:r>
    </w:p>
    <w:p w14:paraId="7241C223" w14:textId="77777777" w:rsidR="00393F90" w:rsidRDefault="0049686E">
      <w:pPr>
        <w:pStyle w:val="3"/>
        <w:keepNext w:val="0"/>
        <w:keepLines w:val="0"/>
        <w:adjustRightInd w:val="0"/>
        <w:snapToGrid w:val="0"/>
        <w:spacing w:beforeLines="50" w:before="156" w:after="0" w:line="360" w:lineRule="auto"/>
        <w:rPr>
          <w:rFonts w:ascii="黑体" w:eastAsia="黑体" w:hAnsi="黑体"/>
          <w:bCs w:val="0"/>
          <w:sz w:val="24"/>
          <w:szCs w:val="24"/>
        </w:rPr>
      </w:pPr>
      <w:bookmarkStart w:id="41" w:name="_Toc75183789"/>
      <w:r>
        <w:rPr>
          <w:rFonts w:ascii="黑体" w:eastAsia="黑体" w:hAnsi="黑体" w:cs="宋体" w:hint="eastAsia"/>
          <w:kern w:val="0"/>
          <w:sz w:val="24"/>
          <w:szCs w:val="24"/>
        </w:rPr>
        <w:lastRenderedPageBreak/>
        <w:t>11．重新组建评标委员会进行评标</w:t>
      </w:r>
      <w:bookmarkEnd w:id="41"/>
    </w:p>
    <w:p w14:paraId="5FC1A72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11.1评标委员会或者其成员存在下列情形导致评标结果无效的，采购人、采购代理机构可以重新组建评标委员会进行评标，并书面报告本级财政部门，但采购合同已经履行的除外：</w:t>
      </w:r>
    </w:p>
    <w:p w14:paraId="23369FD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（1）评标委员会组成不符合《政府采购货物和服务招标投标管理办法》规定的；</w:t>
      </w:r>
    </w:p>
    <w:p w14:paraId="019EF40B"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（2）有《政府采购货物和服务招标投标管理办法》第六十二条第一至五项情形的；</w:t>
      </w:r>
    </w:p>
    <w:p w14:paraId="4A0503E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（3）评标委员会及其成员独立评标受到非法干预的；</w:t>
      </w:r>
    </w:p>
    <w:p w14:paraId="3D74118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（4）有政府采购法实施条例第七十五条规定的违法行为的。</w:t>
      </w:r>
    </w:p>
    <w:p w14:paraId="28D083F1" w14:textId="77777777" w:rsidR="00393F90" w:rsidRDefault="0049686E">
      <w:pPr>
        <w:adjustRightInd w:val="0"/>
        <w:snapToGrid w:val="0"/>
        <w:spacing w:beforeLines="50" w:before="156" w:line="360" w:lineRule="auto"/>
        <w:ind w:firstLineChars="200" w:firstLine="420"/>
        <w:jc w:val="left"/>
        <w:rPr>
          <w:rFonts w:ascii="黑体" w:eastAsia="黑体" w:hAnsi="华文中宋"/>
          <w:b/>
          <w:sz w:val="32"/>
          <w:szCs w:val="32"/>
        </w:rPr>
      </w:pPr>
      <w:r>
        <w:rPr>
          <w:rFonts w:asciiTheme="minorEastAsia" w:eastAsiaTheme="minorEastAsia" w:hAnsiTheme="minorEastAsia" w:hint="eastAsia"/>
          <w:szCs w:val="21"/>
        </w:rPr>
        <w:t>11.2有违法违规行为的原评标委员会成员不得参加重新组建的评标委员会。</w:t>
      </w:r>
      <w:r>
        <w:rPr>
          <w:rFonts w:ascii="黑体" w:eastAsia="黑体" w:hAnsi="华文中宋"/>
          <w:b/>
          <w:sz w:val="32"/>
          <w:szCs w:val="32"/>
        </w:rPr>
        <w:br w:type="page"/>
      </w:r>
    </w:p>
    <w:p w14:paraId="6262749D" w14:textId="77777777" w:rsidR="00393F90" w:rsidRDefault="0049686E">
      <w:pPr>
        <w:pStyle w:val="2"/>
        <w:adjustRightInd w:val="0"/>
        <w:snapToGrid w:val="0"/>
        <w:jc w:val="center"/>
        <w:rPr>
          <w:rFonts w:ascii="黑体" w:eastAsia="黑体" w:hAnsi="华文中宋"/>
          <w:sz w:val="28"/>
          <w:szCs w:val="28"/>
        </w:rPr>
      </w:pPr>
      <w:bookmarkStart w:id="42" w:name="_Toc75183790"/>
      <w:r>
        <w:rPr>
          <w:rFonts w:ascii="黑体" w:eastAsia="黑体" w:hAnsi="华文中宋" w:hint="eastAsia"/>
          <w:sz w:val="28"/>
          <w:szCs w:val="28"/>
        </w:rPr>
        <w:lastRenderedPageBreak/>
        <w:t>第三节 投标文件的符合性审查</w:t>
      </w:r>
      <w:bookmarkEnd w:id="42"/>
    </w:p>
    <w:p w14:paraId="7620907C" w14:textId="77777777" w:rsidR="00393F90" w:rsidRDefault="0049686E">
      <w:pPr>
        <w:adjustRightInd w:val="0"/>
        <w:snapToGrid w:val="0"/>
        <w:spacing w:beforeLines="50" w:before="156" w:line="360" w:lineRule="auto"/>
        <w:rPr>
          <w:rFonts w:ascii="黑体" w:eastAsia="黑体" w:hAnsi="黑体"/>
          <w:b/>
          <w:sz w:val="24"/>
        </w:rPr>
      </w:pPr>
      <w:r>
        <w:rPr>
          <w:rFonts w:ascii="黑体" w:eastAsia="黑体" w:hAnsi="黑体" w:hint="eastAsia"/>
          <w:b/>
          <w:sz w:val="24"/>
        </w:rPr>
        <w:t>1.符合性审查</w:t>
      </w:r>
    </w:p>
    <w:p w14:paraId="5A53E300"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szCs w:val="21"/>
        </w:rPr>
        <w:t>评标委员会应按本章本节附表1“符合性审查表”所列审查项目及审查标准，</w:t>
      </w:r>
      <w:r>
        <w:rPr>
          <w:rFonts w:asciiTheme="minorEastAsia" w:eastAsiaTheme="minorEastAsia" w:hAnsiTheme="minorEastAsia" w:hint="eastAsia"/>
        </w:rPr>
        <w:t>对符合资格条件的投标人的投标文件进行符合性审查，以确定其是否满足招标文件的实质性要求。</w:t>
      </w:r>
    </w:p>
    <w:p w14:paraId="5F385DE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（1）依据招标文件的规定，从投标文件的有效性、完整性和对招标文件的响应程度进行审查，以确定是否对招标文件的实质性要求做出响应。评标委员会判断投标文件的</w:t>
      </w:r>
      <w:proofErr w:type="gramStart"/>
      <w:r>
        <w:rPr>
          <w:rFonts w:asciiTheme="minorEastAsia" w:eastAsiaTheme="minorEastAsia" w:hAnsiTheme="minorEastAsia" w:hint="eastAsia"/>
          <w:szCs w:val="21"/>
        </w:rPr>
        <w:t>响应性只根据</w:t>
      </w:r>
      <w:proofErr w:type="gramEnd"/>
      <w:r>
        <w:rPr>
          <w:rFonts w:asciiTheme="minorEastAsia" w:eastAsiaTheme="minorEastAsia" w:hAnsiTheme="minorEastAsia" w:hint="eastAsia"/>
          <w:szCs w:val="21"/>
        </w:rPr>
        <w:t>投标文件的内容，而不依据外部的证据。</w:t>
      </w:r>
    </w:p>
    <w:p w14:paraId="1076434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（2）投标人不得通过修正或撤销不合要求的偏离从而使其投标成为实质上响应的投标。</w:t>
      </w:r>
    </w:p>
    <w:p w14:paraId="23FFB9A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kern w:val="0"/>
          <w:szCs w:val="21"/>
        </w:rPr>
        <w:t>1.2</w:t>
      </w:r>
      <w:r>
        <w:rPr>
          <w:rFonts w:asciiTheme="minorEastAsia" w:eastAsiaTheme="minorEastAsia" w:hAnsiTheme="minorEastAsia" w:hint="eastAsia"/>
        </w:rPr>
        <w:t>未通过符合性审查的投标人，其投标将被认定为投标无效，不能进入下一阶段评审。通过符合性审查的投标人数量不足 3 家的，不得作进一步的比较和评价。</w:t>
      </w:r>
    </w:p>
    <w:p w14:paraId="24824B15" w14:textId="77777777" w:rsidR="00393F90" w:rsidRDefault="0049686E">
      <w:pPr>
        <w:adjustRightInd w:val="0"/>
        <w:snapToGrid w:val="0"/>
        <w:spacing w:beforeLines="50" w:before="156" w:line="360" w:lineRule="auto"/>
        <w:jc w:val="left"/>
        <w:rPr>
          <w:rFonts w:ascii="黑体" w:eastAsia="黑体" w:hAnsi="黑体"/>
          <w:b/>
          <w:sz w:val="24"/>
        </w:rPr>
      </w:pPr>
      <w:r>
        <w:rPr>
          <w:rFonts w:ascii="黑体" w:eastAsia="黑体" w:hAnsi="黑体" w:hint="eastAsia"/>
          <w:b/>
          <w:sz w:val="24"/>
        </w:rPr>
        <w:t>2.投标无效</w:t>
      </w:r>
    </w:p>
    <w:p w14:paraId="3587316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2.1投标人存在下列情况之一的，符合性审查不合格，投标无效：</w:t>
      </w:r>
    </w:p>
    <w:p w14:paraId="1E8029C5"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（1）投标文件中商务技术文件未按照招标文件规定要求签署、盖章的；</w:t>
      </w:r>
    </w:p>
    <w:p w14:paraId="35CF381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（2）投标文件没有对招标文件的实质性要求和条件做出响应，或者对招标文件的偏离超出招标文件规定的偏离</w:t>
      </w:r>
      <w:r>
        <w:rPr>
          <w:rFonts w:asciiTheme="minorEastAsia" w:eastAsiaTheme="minorEastAsia" w:hAnsiTheme="minorEastAsia" w:hint="eastAsia"/>
        </w:rPr>
        <w:t>范围和幅度</w:t>
      </w:r>
      <w:r>
        <w:rPr>
          <w:rFonts w:asciiTheme="minorEastAsia" w:eastAsiaTheme="minorEastAsia" w:hAnsiTheme="minorEastAsia" w:hint="eastAsia"/>
          <w:szCs w:val="21"/>
        </w:rPr>
        <w:t>；</w:t>
      </w:r>
    </w:p>
    <w:p w14:paraId="69A8B0A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（3）投标有效期不足的；</w:t>
      </w:r>
    </w:p>
    <w:p w14:paraId="078E347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（4）投标文件含有采购人不能接受的附加条件的；</w:t>
      </w:r>
    </w:p>
    <w:p w14:paraId="757F7060"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（5）不符合本节第1.1款规定符合性审查标准的；</w:t>
      </w:r>
    </w:p>
    <w:p w14:paraId="35070717"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（6）法律、法规和招标文件规定的其他投标无效情形的。</w:t>
      </w:r>
    </w:p>
    <w:p w14:paraId="69A7CCB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2.2在评标过程中发现投标人有不遵循公平竞争的原则，恶意串通，妨碍其他投标人的竞争行为，损害采购人或者其他投标人的合法权益的，评标委员会应当认定其</w:t>
      </w:r>
      <w:r>
        <w:rPr>
          <w:rFonts w:asciiTheme="minorEastAsia" w:eastAsiaTheme="minorEastAsia" w:hAnsiTheme="minorEastAsia" w:hint="eastAsia"/>
          <w:b/>
          <w:kern w:val="0"/>
          <w:szCs w:val="21"/>
        </w:rPr>
        <w:t>投标无效</w:t>
      </w:r>
      <w:r>
        <w:rPr>
          <w:rFonts w:asciiTheme="minorEastAsia" w:eastAsiaTheme="minorEastAsia" w:hAnsiTheme="minorEastAsia" w:hint="eastAsia"/>
          <w:kern w:val="0"/>
          <w:szCs w:val="21"/>
        </w:rPr>
        <w:t>，并书面报告本级财政部门。</w:t>
      </w:r>
    </w:p>
    <w:p w14:paraId="6564FCF1" w14:textId="77777777" w:rsidR="00393F90" w:rsidRDefault="00393F90"/>
    <w:p w14:paraId="6E488470" w14:textId="77777777" w:rsidR="00393F90" w:rsidRDefault="00393F90"/>
    <w:p w14:paraId="6F0DA330" w14:textId="77777777" w:rsidR="00393F90" w:rsidRDefault="0049686E">
      <w:pPr>
        <w:widowControl/>
        <w:jc w:val="left"/>
        <w:rPr>
          <w:rFonts w:ascii="黑体" w:hAnsi="黑体"/>
          <w:b/>
          <w:szCs w:val="21"/>
        </w:rPr>
      </w:pPr>
      <w:r>
        <w:rPr>
          <w:rFonts w:ascii="黑体" w:hAnsi="黑体"/>
          <w:b/>
          <w:szCs w:val="21"/>
        </w:rPr>
        <w:br w:type="page"/>
      </w:r>
    </w:p>
    <w:p w14:paraId="793A54DB" w14:textId="77777777" w:rsidR="00393F90" w:rsidRDefault="0049686E">
      <w:pPr>
        <w:pStyle w:val="2"/>
        <w:adjustRightInd w:val="0"/>
        <w:snapToGrid w:val="0"/>
        <w:jc w:val="center"/>
        <w:rPr>
          <w:rFonts w:ascii="黑体" w:eastAsia="黑体" w:hAnsi="华文中宋"/>
          <w:sz w:val="28"/>
          <w:szCs w:val="28"/>
        </w:rPr>
      </w:pPr>
      <w:bookmarkStart w:id="43" w:name="_Toc75183791"/>
      <w:r>
        <w:rPr>
          <w:rFonts w:ascii="黑体" w:eastAsia="黑体" w:hAnsi="华文中宋" w:hint="eastAsia"/>
          <w:sz w:val="28"/>
          <w:szCs w:val="28"/>
        </w:rPr>
        <w:lastRenderedPageBreak/>
        <w:t>第四节 投标文件的比较与评价</w:t>
      </w:r>
      <w:bookmarkEnd w:id="43"/>
    </w:p>
    <w:p w14:paraId="4DD64F77" w14:textId="77777777" w:rsidR="00393F90" w:rsidRDefault="0049686E">
      <w:pPr>
        <w:widowControl/>
        <w:adjustRightInd w:val="0"/>
        <w:snapToGrid w:val="0"/>
        <w:spacing w:beforeLines="50" w:before="156" w:line="360" w:lineRule="auto"/>
        <w:jc w:val="left"/>
        <w:rPr>
          <w:rFonts w:ascii="黑体" w:eastAsia="黑体" w:hAnsi="黑体"/>
          <w:b/>
          <w:sz w:val="24"/>
        </w:rPr>
      </w:pPr>
      <w:r>
        <w:rPr>
          <w:rFonts w:ascii="黑体" w:eastAsia="黑体" w:hAnsi="黑体" w:hint="eastAsia"/>
          <w:b/>
          <w:sz w:val="24"/>
        </w:rPr>
        <w:t>1.</w:t>
      </w:r>
      <w:r>
        <w:rPr>
          <w:rFonts w:hint="eastAsia"/>
        </w:rPr>
        <w:t xml:space="preserve"> </w:t>
      </w:r>
      <w:r>
        <w:rPr>
          <w:rFonts w:ascii="黑体" w:eastAsia="黑体" w:hAnsi="黑体" w:hint="eastAsia"/>
          <w:b/>
          <w:sz w:val="24"/>
        </w:rPr>
        <w:t>综合评分法</w:t>
      </w:r>
    </w:p>
    <w:p w14:paraId="31B3767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1.1综合评分法，指投标文件满足招标文件全部实质性要求，</w:t>
      </w:r>
      <w:proofErr w:type="gramStart"/>
      <w:r>
        <w:rPr>
          <w:rFonts w:asciiTheme="minorEastAsia" w:eastAsiaTheme="minorEastAsia" w:hAnsiTheme="minorEastAsia" w:hint="eastAsia"/>
          <w:bCs/>
          <w:szCs w:val="21"/>
        </w:rPr>
        <w:t>且按照</w:t>
      </w:r>
      <w:proofErr w:type="gramEnd"/>
      <w:r>
        <w:rPr>
          <w:rFonts w:asciiTheme="minorEastAsia" w:eastAsiaTheme="minorEastAsia" w:hAnsiTheme="minorEastAsia" w:hint="eastAsia"/>
          <w:bCs/>
          <w:szCs w:val="21"/>
        </w:rPr>
        <w:t>评审因素的量化指标评审得分最高的投标人为中标候选人的评标方法。</w:t>
      </w:r>
    </w:p>
    <w:p w14:paraId="4CD3FB0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7B52594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1.3未通过符合性审查的投标文件不得进入比较与评价。</w:t>
      </w:r>
    </w:p>
    <w:p w14:paraId="21376D1B" w14:textId="77777777" w:rsidR="00393F90" w:rsidRDefault="0049686E">
      <w:pPr>
        <w:adjustRightInd w:val="0"/>
        <w:snapToGrid w:val="0"/>
        <w:spacing w:beforeLines="50" w:before="156" w:line="360" w:lineRule="auto"/>
        <w:jc w:val="left"/>
        <w:rPr>
          <w:rFonts w:ascii="黑体" w:eastAsia="黑体" w:hAnsi="黑体"/>
          <w:b/>
          <w:bCs/>
          <w:sz w:val="24"/>
        </w:rPr>
      </w:pPr>
      <w:r>
        <w:rPr>
          <w:rFonts w:ascii="黑体" w:eastAsia="黑体" w:hAnsi="黑体" w:hint="eastAsia"/>
          <w:b/>
          <w:bCs/>
          <w:sz w:val="24"/>
        </w:rPr>
        <w:t>2.</w:t>
      </w:r>
      <w:r>
        <w:rPr>
          <w:rFonts w:hint="eastAsia"/>
        </w:rPr>
        <w:t xml:space="preserve"> </w:t>
      </w:r>
      <w:r>
        <w:rPr>
          <w:rFonts w:ascii="黑体" w:eastAsia="黑体" w:hAnsi="黑体" w:hint="eastAsia"/>
          <w:b/>
          <w:bCs/>
          <w:sz w:val="24"/>
        </w:rPr>
        <w:t>投标报价的算术修正及政府采购政策调整</w:t>
      </w:r>
    </w:p>
    <w:p w14:paraId="666171C2"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2.1如果有算术错误，投标报价将按本章第二节第4.2款、第4.3款规定进行算术修正。</w:t>
      </w:r>
    </w:p>
    <w:p w14:paraId="43560E38"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2.2需落实政府采购政策（价格评审优惠）的，按第二章“投标须知”及本章第二节第</w:t>
      </w:r>
      <w:r>
        <w:rPr>
          <w:rFonts w:asciiTheme="minorEastAsia" w:eastAsiaTheme="minorEastAsia" w:hAnsiTheme="minorEastAsia"/>
          <w:bCs/>
          <w:szCs w:val="21"/>
        </w:rPr>
        <w:t>5.3</w:t>
      </w:r>
      <w:r>
        <w:rPr>
          <w:rFonts w:asciiTheme="minorEastAsia" w:eastAsiaTheme="minorEastAsia" w:hAnsiTheme="minorEastAsia" w:hint="eastAsia"/>
          <w:bCs/>
          <w:szCs w:val="21"/>
        </w:rPr>
        <w:t>（1）项的相关规定进行价格调整。</w:t>
      </w:r>
    </w:p>
    <w:p w14:paraId="576C660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2.3按本章本节第2.1款、第2.2款规定，以修正或调整后的价格确定投标人的投标报价和评标基准价，用于投标报价评价。</w:t>
      </w:r>
    </w:p>
    <w:p w14:paraId="749281F7" w14:textId="77777777" w:rsidR="00393F90" w:rsidRDefault="0049686E">
      <w:pPr>
        <w:adjustRightInd w:val="0"/>
        <w:snapToGrid w:val="0"/>
        <w:spacing w:beforeLines="50" w:before="156" w:line="360" w:lineRule="auto"/>
        <w:jc w:val="left"/>
        <w:rPr>
          <w:rFonts w:ascii="黑体" w:eastAsia="黑体" w:hAnsi="黑体"/>
          <w:b/>
          <w:bCs/>
          <w:sz w:val="24"/>
        </w:rPr>
      </w:pPr>
      <w:r>
        <w:rPr>
          <w:rFonts w:ascii="黑体" w:eastAsia="黑体" w:hAnsi="黑体" w:hint="eastAsia"/>
          <w:b/>
          <w:bCs/>
          <w:sz w:val="24"/>
        </w:rPr>
        <w:t>3.</w:t>
      </w:r>
      <w:r>
        <w:rPr>
          <w:rFonts w:hint="eastAsia"/>
        </w:rPr>
        <w:t xml:space="preserve"> </w:t>
      </w:r>
      <w:r>
        <w:rPr>
          <w:rFonts w:ascii="黑体" w:eastAsia="黑体" w:hAnsi="黑体" w:hint="eastAsia"/>
          <w:b/>
          <w:bCs/>
          <w:sz w:val="24"/>
        </w:rPr>
        <w:t>投标报价评价</w:t>
      </w:r>
    </w:p>
    <w:p w14:paraId="3390CAC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3.1投标报价评价：价格分应当采用低价优先法计算，即满足招标文件要求且投标价格最低的投标报价为评标基准价，其价格分为满分（报价权重分）。其他投标人的价格</w:t>
      </w:r>
      <w:proofErr w:type="gramStart"/>
      <w:r>
        <w:rPr>
          <w:rFonts w:asciiTheme="minorEastAsia" w:eastAsiaTheme="minorEastAsia" w:hAnsiTheme="minorEastAsia" w:hint="eastAsia"/>
          <w:szCs w:val="21"/>
        </w:rPr>
        <w:t>分统一</w:t>
      </w:r>
      <w:proofErr w:type="gramEnd"/>
      <w:r>
        <w:rPr>
          <w:rFonts w:asciiTheme="minorEastAsia" w:eastAsiaTheme="minorEastAsia" w:hAnsiTheme="minorEastAsia" w:hint="eastAsia"/>
          <w:szCs w:val="21"/>
        </w:rPr>
        <w:t>按照下列公式计算：</w:t>
      </w:r>
    </w:p>
    <w:p w14:paraId="54BF28DA"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投标报价得分=（评标基准价</w:t>
      </w:r>
      <w:r>
        <w:rPr>
          <w:rFonts w:asciiTheme="minorEastAsia" w:eastAsiaTheme="minorEastAsia" w:hAnsiTheme="minorEastAsia" w:hint="eastAsia"/>
          <w:szCs w:val="21"/>
          <w:vertAlign w:val="subscript"/>
        </w:rPr>
        <w:t>修正或调整</w:t>
      </w:r>
      <w:r>
        <w:rPr>
          <w:rFonts w:asciiTheme="minorEastAsia" w:eastAsiaTheme="minorEastAsia" w:hAnsiTheme="minorEastAsia" w:hint="eastAsia"/>
          <w:szCs w:val="21"/>
        </w:rPr>
        <w:t>／投标报价</w:t>
      </w:r>
      <w:r>
        <w:rPr>
          <w:rFonts w:asciiTheme="minorEastAsia" w:eastAsiaTheme="minorEastAsia" w:hAnsiTheme="minorEastAsia" w:hint="eastAsia"/>
          <w:szCs w:val="21"/>
          <w:vertAlign w:val="subscript"/>
        </w:rPr>
        <w:t>修正或调整</w:t>
      </w:r>
      <w:r>
        <w:rPr>
          <w:rFonts w:asciiTheme="minorEastAsia" w:eastAsiaTheme="minorEastAsia" w:hAnsiTheme="minorEastAsia" w:hint="eastAsia"/>
          <w:szCs w:val="21"/>
        </w:rPr>
        <w:t>） × 报价权重分</w:t>
      </w:r>
    </w:p>
    <w:p w14:paraId="448F0BC3" w14:textId="77777777" w:rsidR="00393F90" w:rsidRDefault="0049686E">
      <w:pPr>
        <w:adjustRightInd w:val="0"/>
        <w:snapToGrid w:val="0"/>
        <w:spacing w:beforeLines="50" w:before="156" w:line="360" w:lineRule="auto"/>
        <w:jc w:val="left"/>
        <w:rPr>
          <w:rFonts w:ascii="黑体" w:eastAsia="黑体" w:hAnsi="黑体"/>
          <w:sz w:val="24"/>
        </w:rPr>
      </w:pPr>
      <w:r>
        <w:rPr>
          <w:rFonts w:ascii="黑体" w:eastAsia="黑体" w:hAnsi="黑体" w:hint="eastAsia"/>
          <w:bCs/>
          <w:sz w:val="24"/>
        </w:rPr>
        <w:t>4.</w:t>
      </w:r>
      <w:r>
        <w:rPr>
          <w:rFonts w:ascii="黑体" w:eastAsia="黑体" w:hAnsi="黑体" w:hint="eastAsia"/>
          <w:sz w:val="24"/>
        </w:rPr>
        <w:t>技术、商务等评分项响应评价及政府采购政策加分</w:t>
      </w:r>
    </w:p>
    <w:p w14:paraId="3EC3062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4.1技术、商务等评分项响应评分。按</w:t>
      </w:r>
      <w:r>
        <w:rPr>
          <w:rFonts w:asciiTheme="minorEastAsia" w:eastAsiaTheme="minorEastAsia" w:hAnsiTheme="minorEastAsia" w:hint="eastAsia"/>
          <w:bCs/>
          <w:szCs w:val="21"/>
        </w:rPr>
        <w:t>本章</w:t>
      </w:r>
      <w:r>
        <w:rPr>
          <w:rFonts w:asciiTheme="minorEastAsia" w:eastAsiaTheme="minorEastAsia" w:hAnsiTheme="minorEastAsia" w:hint="eastAsia"/>
          <w:szCs w:val="21"/>
        </w:rPr>
        <w:t>本节附页1“评标方法及标准表”规定的评标因素和标准，对技术、商务等评分</w:t>
      </w:r>
      <w:proofErr w:type="gramStart"/>
      <w:r>
        <w:rPr>
          <w:rFonts w:asciiTheme="minorEastAsia" w:eastAsiaTheme="minorEastAsia" w:hAnsiTheme="minorEastAsia" w:hint="eastAsia"/>
          <w:szCs w:val="21"/>
        </w:rPr>
        <w:t>项计算</w:t>
      </w:r>
      <w:proofErr w:type="gramEnd"/>
      <w:r>
        <w:rPr>
          <w:rFonts w:asciiTheme="minorEastAsia" w:eastAsiaTheme="minorEastAsia" w:hAnsiTheme="minorEastAsia" w:hint="eastAsia"/>
          <w:szCs w:val="21"/>
        </w:rPr>
        <w:t>得分。</w:t>
      </w:r>
    </w:p>
    <w:p w14:paraId="5ACF65C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4.2需落实政府采购政策（优先采购）的，按第二章、本章第二节第5.3（2）项以及本节附页1“评标方法及标准表”的相关规定进行技术、价格、商务项得分(加分)计算。</w:t>
      </w:r>
    </w:p>
    <w:p w14:paraId="61813154" w14:textId="77777777" w:rsidR="00393F90" w:rsidRDefault="0049686E">
      <w:pPr>
        <w:adjustRightInd w:val="0"/>
        <w:snapToGrid w:val="0"/>
        <w:spacing w:beforeLines="50" w:before="156" w:line="360" w:lineRule="auto"/>
        <w:jc w:val="left"/>
        <w:rPr>
          <w:rFonts w:ascii="黑体" w:eastAsia="黑体" w:hAnsi="黑体"/>
          <w:b/>
          <w:sz w:val="24"/>
        </w:rPr>
      </w:pPr>
      <w:r>
        <w:rPr>
          <w:rFonts w:ascii="黑体" w:eastAsia="黑体" w:hAnsi="黑体" w:hint="eastAsia"/>
          <w:b/>
          <w:sz w:val="24"/>
        </w:rPr>
        <w:t>5.评标总得分</w:t>
      </w:r>
    </w:p>
    <w:p w14:paraId="344E44C6"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5.1评标总得分为投标报价、技术、商务等评分项得分(含优先采购政策加分)之</w:t>
      </w:r>
      <w:proofErr w:type="gramStart"/>
      <w:r>
        <w:rPr>
          <w:rFonts w:asciiTheme="minorEastAsia" w:eastAsiaTheme="minorEastAsia" w:hAnsiTheme="minorEastAsia" w:hint="eastAsia"/>
          <w:szCs w:val="21"/>
        </w:rPr>
        <w:t>和</w:t>
      </w:r>
      <w:proofErr w:type="gramEnd"/>
      <w:r>
        <w:rPr>
          <w:rFonts w:asciiTheme="minorEastAsia" w:eastAsiaTheme="minorEastAsia" w:hAnsiTheme="minorEastAsia" w:hint="eastAsia"/>
          <w:szCs w:val="21"/>
        </w:rPr>
        <w:t>。</w:t>
      </w:r>
    </w:p>
    <w:p w14:paraId="39B130E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评标总得分＝A</w:t>
      </w:r>
      <w:r>
        <w:rPr>
          <w:rFonts w:asciiTheme="minorEastAsia" w:eastAsiaTheme="minorEastAsia" w:hAnsiTheme="minorEastAsia" w:hint="eastAsia"/>
          <w:szCs w:val="21"/>
          <w:vertAlign w:val="subscript"/>
        </w:rPr>
        <w:t>投标报价得分</w:t>
      </w: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技术项得分</w:t>
      </w: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商务项得分</w:t>
      </w:r>
      <w:r>
        <w:rPr>
          <w:rFonts w:asciiTheme="minorEastAsia" w:eastAsiaTheme="minorEastAsia" w:hAnsiTheme="minorEastAsia" w:hint="eastAsia"/>
          <w:szCs w:val="21"/>
        </w:rPr>
        <w:t>＋A</w:t>
      </w:r>
      <w:r>
        <w:rPr>
          <w:rFonts w:asciiTheme="minorEastAsia" w:eastAsiaTheme="minorEastAsia" w:hAnsiTheme="minorEastAsia" w:hint="eastAsia"/>
          <w:szCs w:val="21"/>
          <w:vertAlign w:val="subscript"/>
        </w:rPr>
        <w:t>优先采购加分</w:t>
      </w:r>
    </w:p>
    <w:p w14:paraId="5DAEDB7F"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5.2评分分值计算保留小数点后两位，小数点后第三位“四舍五入”。</w:t>
      </w:r>
    </w:p>
    <w:p w14:paraId="18278A74"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kern w:val="0"/>
          <w:szCs w:val="21"/>
        </w:rPr>
        <w:t>5.3</w:t>
      </w:r>
      <w:r>
        <w:rPr>
          <w:rFonts w:asciiTheme="minorEastAsia" w:eastAsiaTheme="minorEastAsia" w:hAnsiTheme="minorEastAsia" w:hint="eastAsia"/>
          <w:szCs w:val="21"/>
        </w:rPr>
        <w:t>评标时，评标委员会成员应当独立对满足招标文件全部实质性要求投标人的</w:t>
      </w:r>
      <w:r>
        <w:rPr>
          <w:rFonts w:asciiTheme="minorEastAsia" w:eastAsiaTheme="minorEastAsia" w:hAnsiTheme="minorEastAsia" w:hint="eastAsia"/>
          <w:bCs/>
          <w:szCs w:val="21"/>
        </w:rPr>
        <w:t>投标文件</w:t>
      </w:r>
      <w:r>
        <w:rPr>
          <w:rFonts w:asciiTheme="minorEastAsia" w:eastAsiaTheme="minorEastAsia" w:hAnsiTheme="minorEastAsia" w:hint="eastAsia"/>
          <w:szCs w:val="21"/>
        </w:rPr>
        <w:t>进行评价、评分，然后汇总每个投标人每项评分因素的得分。每个投标人的最终得分为所有评标委员会成员评分的算术平均值。</w:t>
      </w:r>
    </w:p>
    <w:p w14:paraId="3FF74C86" w14:textId="77777777" w:rsidR="00393F90" w:rsidRDefault="0049686E">
      <w:pPr>
        <w:adjustRightInd w:val="0"/>
        <w:snapToGrid w:val="0"/>
        <w:spacing w:beforeLines="50" w:before="156" w:line="360" w:lineRule="auto"/>
        <w:jc w:val="left"/>
        <w:rPr>
          <w:rFonts w:ascii="黑体" w:eastAsia="黑体" w:hAnsi="黑体"/>
          <w:b/>
          <w:bCs/>
          <w:sz w:val="24"/>
        </w:rPr>
      </w:pPr>
      <w:r>
        <w:rPr>
          <w:rFonts w:ascii="黑体" w:eastAsia="黑体" w:hAnsi="黑体" w:hint="eastAsia"/>
          <w:b/>
          <w:bCs/>
          <w:sz w:val="24"/>
        </w:rPr>
        <w:t>6.中标候选人的推荐方法</w:t>
      </w:r>
    </w:p>
    <w:p w14:paraId="0D3F75F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6.1评标结果按评审后得分由高到低顺序排列。得分相同的，按投标报价由低到高顺序排列。得分且投标报价相同的并列。投标文件满足招标文件全部实质性要求，</w:t>
      </w:r>
      <w:proofErr w:type="gramStart"/>
      <w:r>
        <w:rPr>
          <w:rFonts w:asciiTheme="minorEastAsia" w:eastAsiaTheme="minorEastAsia" w:hAnsiTheme="minorEastAsia" w:hint="eastAsia"/>
          <w:bCs/>
          <w:szCs w:val="21"/>
        </w:rPr>
        <w:t>且按照</w:t>
      </w:r>
      <w:proofErr w:type="gramEnd"/>
      <w:r>
        <w:rPr>
          <w:rFonts w:asciiTheme="minorEastAsia" w:eastAsiaTheme="minorEastAsia" w:hAnsiTheme="minorEastAsia" w:hint="eastAsia"/>
          <w:bCs/>
          <w:szCs w:val="21"/>
        </w:rPr>
        <w:t>评审因素的量化指标评审得分最高的投标人为排名第一的中标候选人。</w:t>
      </w:r>
    </w:p>
    <w:p w14:paraId="569E456C"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6.2得分且投标报价相同的并列，按本章第二节规定确定中标候选人。</w:t>
      </w:r>
    </w:p>
    <w:p w14:paraId="10DA2A43" w14:textId="77777777" w:rsidR="00393F90" w:rsidRDefault="00393F90">
      <w:pPr>
        <w:adjustRightInd w:val="0"/>
        <w:snapToGrid w:val="0"/>
        <w:spacing w:beforeLines="50" w:before="156" w:line="360" w:lineRule="auto"/>
        <w:ind w:firstLineChars="200" w:firstLine="420"/>
        <w:jc w:val="left"/>
        <w:rPr>
          <w:rFonts w:asciiTheme="minorEastAsia" w:eastAsiaTheme="minorEastAsia" w:hAnsiTheme="minorEastAsia"/>
          <w:bCs/>
          <w:szCs w:val="21"/>
        </w:rPr>
      </w:pPr>
    </w:p>
    <w:p w14:paraId="1C9400A4" w14:textId="77777777" w:rsidR="00393F90" w:rsidRDefault="0049686E">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74E9652C" w14:textId="77777777" w:rsidR="00393F90" w:rsidRDefault="0049686E">
      <w:pPr>
        <w:pStyle w:val="3"/>
        <w:adjustRightInd w:val="0"/>
        <w:snapToGrid w:val="0"/>
        <w:spacing w:beforeLines="50" w:before="156" w:after="0" w:line="360" w:lineRule="auto"/>
        <w:rPr>
          <w:sz w:val="21"/>
          <w:szCs w:val="21"/>
        </w:rPr>
      </w:pPr>
      <w:bookmarkStart w:id="44" w:name="_Toc75183792"/>
      <w:r>
        <w:rPr>
          <w:rFonts w:hint="eastAsia"/>
          <w:sz w:val="21"/>
          <w:szCs w:val="21"/>
        </w:rPr>
        <w:lastRenderedPageBreak/>
        <w:t>附页</w:t>
      </w:r>
      <w:r>
        <w:rPr>
          <w:rFonts w:hint="eastAsia"/>
          <w:sz w:val="21"/>
          <w:szCs w:val="21"/>
        </w:rPr>
        <w:t xml:space="preserve">1 </w:t>
      </w:r>
      <w:r>
        <w:rPr>
          <w:rFonts w:hint="eastAsia"/>
          <w:sz w:val="21"/>
          <w:szCs w:val="21"/>
        </w:rPr>
        <w:t>评标方法及标准表</w:t>
      </w:r>
      <w:bookmarkEnd w:id="44"/>
    </w:p>
    <w:p w14:paraId="38DB41C5" w14:textId="77777777" w:rsidR="00393F90" w:rsidRDefault="0049686E">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评标方法及标准表</w:t>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20"/>
        <w:gridCol w:w="992"/>
        <w:gridCol w:w="1417"/>
        <w:gridCol w:w="3119"/>
        <w:gridCol w:w="992"/>
        <w:gridCol w:w="2449"/>
      </w:tblGrid>
      <w:tr w:rsidR="00393F90" w14:paraId="739A155A" w14:textId="77777777">
        <w:trPr>
          <w:trHeight w:val="132"/>
          <w:jc w:val="center"/>
        </w:trPr>
        <w:tc>
          <w:tcPr>
            <w:tcW w:w="992" w:type="dxa"/>
            <w:vAlign w:val="center"/>
          </w:tcPr>
          <w:p w14:paraId="4E76F4E9"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类别</w:t>
            </w:r>
          </w:p>
        </w:tc>
        <w:tc>
          <w:tcPr>
            <w:tcW w:w="2112" w:type="dxa"/>
            <w:gridSpan w:val="2"/>
            <w:vAlign w:val="center"/>
          </w:tcPr>
          <w:p w14:paraId="449E8063"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评审因素及分值</w:t>
            </w:r>
          </w:p>
        </w:tc>
        <w:tc>
          <w:tcPr>
            <w:tcW w:w="7977" w:type="dxa"/>
            <w:gridSpan w:val="4"/>
            <w:vAlign w:val="center"/>
          </w:tcPr>
          <w:p w14:paraId="0FB02578"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评分标准</w:t>
            </w:r>
          </w:p>
        </w:tc>
      </w:tr>
      <w:tr w:rsidR="00393F90" w14:paraId="02B97A57" w14:textId="77777777">
        <w:trPr>
          <w:trHeight w:val="314"/>
          <w:jc w:val="center"/>
        </w:trPr>
        <w:tc>
          <w:tcPr>
            <w:tcW w:w="992" w:type="dxa"/>
            <w:vMerge w:val="restart"/>
            <w:vAlign w:val="center"/>
          </w:tcPr>
          <w:p w14:paraId="793216B4"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价格</w:t>
            </w:r>
          </w:p>
          <w:p w14:paraId="119DDEB8"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w:t>
            </w:r>
            <w:r>
              <w:rPr>
                <w:rFonts w:asciiTheme="minorEastAsia" w:eastAsiaTheme="minorEastAsia" w:hAnsiTheme="minorEastAsia" w:cs="方正仿宋_GBK"/>
                <w:szCs w:val="21"/>
              </w:rPr>
              <w:t>40</w:t>
            </w:r>
            <w:r>
              <w:rPr>
                <w:rFonts w:asciiTheme="minorEastAsia" w:eastAsiaTheme="minorEastAsia" w:hAnsiTheme="minorEastAsia" w:cs="方正仿宋_GBK" w:hint="eastAsia"/>
                <w:szCs w:val="21"/>
              </w:rPr>
              <w:t>分）</w:t>
            </w:r>
          </w:p>
        </w:tc>
        <w:tc>
          <w:tcPr>
            <w:tcW w:w="1120" w:type="dxa"/>
            <w:vMerge w:val="restart"/>
            <w:vAlign w:val="center"/>
          </w:tcPr>
          <w:p w14:paraId="7075FEE6"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投标报价</w:t>
            </w:r>
          </w:p>
        </w:tc>
        <w:tc>
          <w:tcPr>
            <w:tcW w:w="992" w:type="dxa"/>
            <w:vMerge w:val="restart"/>
            <w:vAlign w:val="center"/>
          </w:tcPr>
          <w:p w14:paraId="79C0B763"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40分</w:t>
            </w:r>
          </w:p>
        </w:tc>
        <w:tc>
          <w:tcPr>
            <w:tcW w:w="1417" w:type="dxa"/>
            <w:vMerge w:val="restart"/>
            <w:vAlign w:val="center"/>
          </w:tcPr>
          <w:p w14:paraId="7148384A"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数字专线(长途)</w:t>
            </w:r>
          </w:p>
        </w:tc>
        <w:tc>
          <w:tcPr>
            <w:tcW w:w="3119" w:type="dxa"/>
            <w:vAlign w:val="center"/>
          </w:tcPr>
          <w:p w14:paraId="7AA45B4D"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10M</w:t>
            </w:r>
          </w:p>
        </w:tc>
        <w:tc>
          <w:tcPr>
            <w:tcW w:w="992" w:type="dxa"/>
            <w:vAlign w:val="center"/>
          </w:tcPr>
          <w:p w14:paraId="0E4F92E2"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8</w:t>
            </w:r>
          </w:p>
        </w:tc>
        <w:tc>
          <w:tcPr>
            <w:tcW w:w="2449" w:type="dxa"/>
            <w:vMerge w:val="restart"/>
            <w:vAlign w:val="center"/>
          </w:tcPr>
          <w:p w14:paraId="1DC2AFF6"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满足招标文件要求且投标价格最低的投标报价为评标基准价，其价格分为满分。其他投标人的价格</w:t>
            </w:r>
            <w:proofErr w:type="gramStart"/>
            <w:r>
              <w:rPr>
                <w:rFonts w:asciiTheme="minorEastAsia" w:eastAsiaTheme="minorEastAsia" w:hAnsiTheme="minorEastAsia" w:cs="方正仿宋_GBK" w:hint="eastAsia"/>
                <w:szCs w:val="21"/>
              </w:rPr>
              <w:t>分统一</w:t>
            </w:r>
            <w:proofErr w:type="gramEnd"/>
            <w:r>
              <w:rPr>
                <w:rFonts w:asciiTheme="minorEastAsia" w:eastAsiaTheme="minorEastAsia" w:hAnsiTheme="minorEastAsia" w:cs="方正仿宋_GBK" w:hint="eastAsia"/>
                <w:szCs w:val="21"/>
              </w:rPr>
              <w:t>按照下列公式计算：</w:t>
            </w:r>
          </w:p>
          <w:p w14:paraId="50E52B43"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各单项投标报价得分=(各单项评标基准价／各单项投标报价)×各单项分值</w:t>
            </w:r>
          </w:p>
        </w:tc>
      </w:tr>
      <w:tr w:rsidR="00393F90" w14:paraId="7033647C" w14:textId="77777777">
        <w:trPr>
          <w:trHeight w:val="468"/>
          <w:jc w:val="center"/>
        </w:trPr>
        <w:tc>
          <w:tcPr>
            <w:tcW w:w="992" w:type="dxa"/>
            <w:vMerge/>
            <w:vAlign w:val="center"/>
          </w:tcPr>
          <w:p w14:paraId="20971CA5"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6032B2E5"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1405DA94"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ign w:val="center"/>
          </w:tcPr>
          <w:p w14:paraId="3F9F1C02"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3119" w:type="dxa"/>
            <w:vAlign w:val="center"/>
          </w:tcPr>
          <w:p w14:paraId="56025410"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20M</w:t>
            </w:r>
          </w:p>
        </w:tc>
        <w:tc>
          <w:tcPr>
            <w:tcW w:w="992" w:type="dxa"/>
            <w:vAlign w:val="center"/>
          </w:tcPr>
          <w:p w14:paraId="325FD3C3"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2</w:t>
            </w:r>
          </w:p>
        </w:tc>
        <w:tc>
          <w:tcPr>
            <w:tcW w:w="2449" w:type="dxa"/>
            <w:vMerge/>
          </w:tcPr>
          <w:p w14:paraId="214BB389"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16AB3C9C" w14:textId="77777777">
        <w:trPr>
          <w:trHeight w:val="300"/>
          <w:jc w:val="center"/>
        </w:trPr>
        <w:tc>
          <w:tcPr>
            <w:tcW w:w="992" w:type="dxa"/>
            <w:vMerge/>
            <w:vAlign w:val="center"/>
          </w:tcPr>
          <w:p w14:paraId="7EA2E174"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49B01B72"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0419CB72"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restart"/>
            <w:vAlign w:val="center"/>
          </w:tcPr>
          <w:p w14:paraId="6C9E7E85"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数字专线(市内)</w:t>
            </w:r>
          </w:p>
        </w:tc>
        <w:tc>
          <w:tcPr>
            <w:tcW w:w="3119" w:type="dxa"/>
            <w:vAlign w:val="center"/>
          </w:tcPr>
          <w:p w14:paraId="1768B7AB"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sz w:val="24"/>
              </w:rPr>
              <w:t>4</w:t>
            </w:r>
            <w:r>
              <w:rPr>
                <w:rFonts w:ascii="仿宋" w:eastAsia="仿宋" w:hAnsi="仿宋" w:hint="eastAsia"/>
                <w:sz w:val="24"/>
              </w:rPr>
              <w:t>M</w:t>
            </w:r>
          </w:p>
        </w:tc>
        <w:tc>
          <w:tcPr>
            <w:tcW w:w="992" w:type="dxa"/>
            <w:vAlign w:val="center"/>
          </w:tcPr>
          <w:p w14:paraId="275ADEA2"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8</w:t>
            </w:r>
          </w:p>
        </w:tc>
        <w:tc>
          <w:tcPr>
            <w:tcW w:w="2449" w:type="dxa"/>
            <w:vMerge/>
          </w:tcPr>
          <w:p w14:paraId="641BB994"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5E4E7DAF" w14:textId="77777777">
        <w:trPr>
          <w:trHeight w:val="216"/>
          <w:jc w:val="center"/>
        </w:trPr>
        <w:tc>
          <w:tcPr>
            <w:tcW w:w="992" w:type="dxa"/>
            <w:vMerge/>
            <w:vAlign w:val="center"/>
          </w:tcPr>
          <w:p w14:paraId="4240D7FB"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4CAA9193"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469F82A1"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ign w:val="center"/>
          </w:tcPr>
          <w:p w14:paraId="7063263D"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3119" w:type="dxa"/>
            <w:vAlign w:val="center"/>
          </w:tcPr>
          <w:p w14:paraId="26BEE481"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sz w:val="24"/>
              </w:rPr>
              <w:t>10</w:t>
            </w:r>
            <w:r>
              <w:rPr>
                <w:rFonts w:ascii="仿宋" w:eastAsia="仿宋" w:hAnsi="仿宋" w:hint="eastAsia"/>
                <w:sz w:val="24"/>
              </w:rPr>
              <w:t>M</w:t>
            </w:r>
          </w:p>
        </w:tc>
        <w:tc>
          <w:tcPr>
            <w:tcW w:w="992" w:type="dxa"/>
            <w:vAlign w:val="center"/>
          </w:tcPr>
          <w:p w14:paraId="0450E389"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2</w:t>
            </w:r>
          </w:p>
        </w:tc>
        <w:tc>
          <w:tcPr>
            <w:tcW w:w="2449" w:type="dxa"/>
            <w:vMerge/>
          </w:tcPr>
          <w:p w14:paraId="2E35BADD"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1ADDA01D" w14:textId="77777777">
        <w:trPr>
          <w:trHeight w:val="264"/>
          <w:jc w:val="center"/>
        </w:trPr>
        <w:tc>
          <w:tcPr>
            <w:tcW w:w="992" w:type="dxa"/>
            <w:vMerge/>
            <w:vAlign w:val="center"/>
          </w:tcPr>
          <w:p w14:paraId="043894C5"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09AFF627"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3E82EC91"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ign w:val="center"/>
          </w:tcPr>
          <w:p w14:paraId="3FBA4B92"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3119" w:type="dxa"/>
            <w:vAlign w:val="center"/>
          </w:tcPr>
          <w:p w14:paraId="68F1F229"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50M</w:t>
            </w:r>
          </w:p>
        </w:tc>
        <w:tc>
          <w:tcPr>
            <w:tcW w:w="992" w:type="dxa"/>
            <w:vAlign w:val="center"/>
          </w:tcPr>
          <w:p w14:paraId="24E3EBBC"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2</w:t>
            </w:r>
          </w:p>
        </w:tc>
        <w:tc>
          <w:tcPr>
            <w:tcW w:w="2449" w:type="dxa"/>
            <w:vMerge/>
          </w:tcPr>
          <w:p w14:paraId="56D740CB"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07AE1C32" w14:textId="77777777">
        <w:trPr>
          <w:trHeight w:val="276"/>
          <w:jc w:val="center"/>
        </w:trPr>
        <w:tc>
          <w:tcPr>
            <w:tcW w:w="992" w:type="dxa"/>
            <w:vMerge/>
            <w:vAlign w:val="center"/>
          </w:tcPr>
          <w:p w14:paraId="43542F62"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0FAA9AF2"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1F06EF50"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restart"/>
            <w:vAlign w:val="center"/>
          </w:tcPr>
          <w:p w14:paraId="681788C8"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企业互联网专线</w:t>
            </w:r>
          </w:p>
        </w:tc>
        <w:tc>
          <w:tcPr>
            <w:tcW w:w="3119" w:type="dxa"/>
            <w:vAlign w:val="center"/>
          </w:tcPr>
          <w:p w14:paraId="69E74DC0"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500M(带16个固定IP)</w:t>
            </w:r>
          </w:p>
        </w:tc>
        <w:tc>
          <w:tcPr>
            <w:tcW w:w="992" w:type="dxa"/>
            <w:vAlign w:val="center"/>
          </w:tcPr>
          <w:p w14:paraId="699EAA92"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8</w:t>
            </w:r>
          </w:p>
        </w:tc>
        <w:tc>
          <w:tcPr>
            <w:tcW w:w="2449" w:type="dxa"/>
            <w:vMerge/>
          </w:tcPr>
          <w:p w14:paraId="07028B7E"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0452A740" w14:textId="77777777">
        <w:trPr>
          <w:trHeight w:val="276"/>
          <w:jc w:val="center"/>
        </w:trPr>
        <w:tc>
          <w:tcPr>
            <w:tcW w:w="992" w:type="dxa"/>
            <w:vMerge/>
            <w:vAlign w:val="center"/>
          </w:tcPr>
          <w:p w14:paraId="3D7C5F37"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675D8B88"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0ABED659"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ign w:val="center"/>
          </w:tcPr>
          <w:p w14:paraId="5631C40F" w14:textId="77777777" w:rsidR="00393F90" w:rsidRDefault="00393F90">
            <w:pPr>
              <w:widowControl/>
              <w:spacing w:line="360" w:lineRule="auto"/>
              <w:jc w:val="center"/>
              <w:rPr>
                <w:rFonts w:ascii="仿宋" w:eastAsia="仿宋" w:hAnsi="仿宋"/>
                <w:sz w:val="24"/>
              </w:rPr>
            </w:pPr>
          </w:p>
        </w:tc>
        <w:tc>
          <w:tcPr>
            <w:tcW w:w="3119" w:type="dxa"/>
            <w:vAlign w:val="center"/>
          </w:tcPr>
          <w:p w14:paraId="4E3B6856" w14:textId="77777777" w:rsidR="00393F90" w:rsidRDefault="0049686E">
            <w:pPr>
              <w:widowControl/>
              <w:spacing w:line="360" w:lineRule="auto"/>
              <w:jc w:val="center"/>
              <w:rPr>
                <w:rFonts w:ascii="仿宋" w:eastAsia="仿宋" w:hAnsi="仿宋"/>
                <w:sz w:val="24"/>
              </w:rPr>
            </w:pPr>
            <w:r>
              <w:rPr>
                <w:rFonts w:ascii="仿宋" w:eastAsia="仿宋" w:hAnsi="仿宋" w:hint="eastAsia"/>
                <w:sz w:val="24"/>
              </w:rPr>
              <w:t>100</w:t>
            </w:r>
            <w:r>
              <w:rPr>
                <w:rFonts w:ascii="仿宋" w:eastAsia="仿宋" w:hAnsi="仿宋"/>
                <w:sz w:val="24"/>
              </w:rPr>
              <w:t>M</w:t>
            </w:r>
          </w:p>
        </w:tc>
        <w:tc>
          <w:tcPr>
            <w:tcW w:w="992" w:type="dxa"/>
            <w:vAlign w:val="center"/>
          </w:tcPr>
          <w:p w14:paraId="581E92DE" w14:textId="77777777" w:rsidR="00393F90" w:rsidRDefault="0049686E">
            <w:pPr>
              <w:widowControl/>
              <w:spacing w:line="360" w:lineRule="auto"/>
              <w:jc w:val="center"/>
              <w:rPr>
                <w:rFonts w:ascii="仿宋" w:eastAsia="仿宋" w:hAnsi="仿宋" w:cs="宋体"/>
                <w:sz w:val="24"/>
              </w:rPr>
            </w:pPr>
            <w:r>
              <w:rPr>
                <w:rFonts w:ascii="仿宋" w:eastAsia="仿宋" w:hAnsi="仿宋" w:cs="宋体" w:hint="eastAsia"/>
                <w:sz w:val="24"/>
              </w:rPr>
              <w:t>4</w:t>
            </w:r>
          </w:p>
        </w:tc>
        <w:tc>
          <w:tcPr>
            <w:tcW w:w="2449" w:type="dxa"/>
            <w:vMerge/>
          </w:tcPr>
          <w:p w14:paraId="27F53082"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76410B8F" w14:textId="77777777">
        <w:trPr>
          <w:trHeight w:val="564"/>
          <w:jc w:val="center"/>
        </w:trPr>
        <w:tc>
          <w:tcPr>
            <w:tcW w:w="992" w:type="dxa"/>
            <w:vMerge/>
            <w:vAlign w:val="center"/>
          </w:tcPr>
          <w:p w14:paraId="71E6E251"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418533BD"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2E1EAC4F"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Merge/>
            <w:vAlign w:val="center"/>
          </w:tcPr>
          <w:p w14:paraId="69C51396"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3119" w:type="dxa"/>
            <w:vAlign w:val="center"/>
          </w:tcPr>
          <w:p w14:paraId="488D46DF"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hint="eastAsia"/>
                <w:sz w:val="24"/>
              </w:rPr>
              <w:t>8M(上下均值)</w:t>
            </w:r>
          </w:p>
        </w:tc>
        <w:tc>
          <w:tcPr>
            <w:tcW w:w="992" w:type="dxa"/>
            <w:vAlign w:val="center"/>
          </w:tcPr>
          <w:p w14:paraId="6EE4A9A2"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cs="宋体"/>
                <w:sz w:val="24"/>
              </w:rPr>
              <w:t>3</w:t>
            </w:r>
          </w:p>
        </w:tc>
        <w:tc>
          <w:tcPr>
            <w:tcW w:w="2449" w:type="dxa"/>
            <w:vMerge/>
          </w:tcPr>
          <w:p w14:paraId="554C96C6"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2E80369A" w14:textId="77777777">
        <w:trPr>
          <w:trHeight w:val="564"/>
          <w:jc w:val="center"/>
        </w:trPr>
        <w:tc>
          <w:tcPr>
            <w:tcW w:w="992" w:type="dxa"/>
            <w:vMerge/>
            <w:vAlign w:val="center"/>
          </w:tcPr>
          <w:p w14:paraId="386560CA" w14:textId="77777777" w:rsidR="00393F90" w:rsidRDefault="00393F90">
            <w:pPr>
              <w:widowControl/>
              <w:spacing w:line="360" w:lineRule="auto"/>
              <w:jc w:val="center"/>
              <w:rPr>
                <w:rFonts w:asciiTheme="minorEastAsia" w:eastAsiaTheme="minorEastAsia" w:hAnsiTheme="minorEastAsia" w:cs="方正仿宋_GBK"/>
                <w:szCs w:val="21"/>
              </w:rPr>
            </w:pPr>
          </w:p>
        </w:tc>
        <w:tc>
          <w:tcPr>
            <w:tcW w:w="1120" w:type="dxa"/>
            <w:vMerge/>
            <w:vAlign w:val="center"/>
          </w:tcPr>
          <w:p w14:paraId="243EF855" w14:textId="77777777" w:rsidR="00393F90" w:rsidRDefault="00393F90">
            <w:pPr>
              <w:spacing w:line="360" w:lineRule="auto"/>
              <w:jc w:val="center"/>
              <w:rPr>
                <w:rFonts w:asciiTheme="minorEastAsia" w:eastAsiaTheme="minorEastAsia" w:hAnsiTheme="minorEastAsia" w:cs="方正仿宋_GBK"/>
                <w:szCs w:val="21"/>
              </w:rPr>
            </w:pPr>
          </w:p>
        </w:tc>
        <w:tc>
          <w:tcPr>
            <w:tcW w:w="992" w:type="dxa"/>
            <w:vMerge/>
            <w:vAlign w:val="center"/>
          </w:tcPr>
          <w:p w14:paraId="1EC98B47" w14:textId="77777777" w:rsidR="00393F90" w:rsidRDefault="00393F90">
            <w:pPr>
              <w:spacing w:line="360" w:lineRule="auto"/>
              <w:jc w:val="center"/>
              <w:rPr>
                <w:rFonts w:asciiTheme="minorEastAsia" w:eastAsiaTheme="minorEastAsia" w:hAnsiTheme="minorEastAsia" w:cs="方正仿宋_GBK"/>
                <w:szCs w:val="21"/>
              </w:rPr>
            </w:pPr>
          </w:p>
        </w:tc>
        <w:tc>
          <w:tcPr>
            <w:tcW w:w="1417" w:type="dxa"/>
            <w:vAlign w:val="center"/>
          </w:tcPr>
          <w:p w14:paraId="34F0F7B0" w14:textId="77777777" w:rsidR="00393F90" w:rsidRDefault="0049686E">
            <w:pPr>
              <w:widowControl/>
              <w:spacing w:line="360" w:lineRule="auto"/>
              <w:jc w:val="center"/>
              <w:rPr>
                <w:rFonts w:asciiTheme="minorEastAsia" w:eastAsiaTheme="minorEastAsia" w:hAnsiTheme="minorEastAsia" w:cs="方正仿宋_GBK"/>
                <w:szCs w:val="21"/>
              </w:rPr>
            </w:pPr>
            <w:r>
              <w:rPr>
                <w:rFonts w:ascii="仿宋" w:eastAsia="仿宋" w:hAnsi="仿宋"/>
                <w:sz w:val="24"/>
              </w:rPr>
              <w:t>无线通讯卡</w:t>
            </w:r>
          </w:p>
        </w:tc>
        <w:tc>
          <w:tcPr>
            <w:tcW w:w="3119" w:type="dxa"/>
            <w:vAlign w:val="center"/>
          </w:tcPr>
          <w:p w14:paraId="1B5AED10" w14:textId="77777777" w:rsidR="00393F90" w:rsidRDefault="0049686E">
            <w:pPr>
              <w:widowControl/>
              <w:spacing w:line="360" w:lineRule="auto"/>
              <w:jc w:val="center"/>
              <w:rPr>
                <w:rFonts w:ascii="仿宋" w:eastAsia="仿宋" w:hAnsi="仿宋"/>
                <w:sz w:val="24"/>
              </w:rPr>
            </w:pPr>
            <w:r>
              <w:rPr>
                <w:rFonts w:ascii="仿宋" w:eastAsia="仿宋" w:hAnsi="仿宋" w:hint="eastAsia"/>
                <w:sz w:val="24"/>
              </w:rPr>
              <w:t>包月（不限流量</w:t>
            </w:r>
            <w:r>
              <w:rPr>
                <w:rFonts w:ascii="仿宋" w:eastAsia="仿宋" w:hAnsi="仿宋"/>
                <w:sz w:val="24"/>
              </w:rPr>
              <w:t>）</w:t>
            </w:r>
          </w:p>
        </w:tc>
        <w:tc>
          <w:tcPr>
            <w:tcW w:w="992" w:type="dxa"/>
            <w:vAlign w:val="center"/>
          </w:tcPr>
          <w:p w14:paraId="0A45354A" w14:textId="77777777" w:rsidR="00393F90" w:rsidRDefault="0049686E">
            <w:pPr>
              <w:widowControl/>
              <w:spacing w:line="360" w:lineRule="auto"/>
              <w:jc w:val="center"/>
              <w:rPr>
                <w:rFonts w:ascii="仿宋" w:eastAsia="仿宋" w:hAnsi="仿宋" w:cs="宋体"/>
                <w:sz w:val="24"/>
              </w:rPr>
            </w:pPr>
            <w:r>
              <w:rPr>
                <w:rFonts w:ascii="仿宋" w:eastAsia="仿宋" w:hAnsi="仿宋" w:cs="宋体"/>
                <w:sz w:val="24"/>
              </w:rPr>
              <w:t>3</w:t>
            </w:r>
          </w:p>
        </w:tc>
        <w:tc>
          <w:tcPr>
            <w:tcW w:w="2449" w:type="dxa"/>
            <w:vMerge/>
          </w:tcPr>
          <w:p w14:paraId="1C1A0D62" w14:textId="77777777" w:rsidR="00393F90" w:rsidRDefault="00393F90">
            <w:pPr>
              <w:widowControl/>
              <w:spacing w:line="360" w:lineRule="auto"/>
              <w:rPr>
                <w:rFonts w:asciiTheme="minorEastAsia" w:eastAsiaTheme="minorEastAsia" w:hAnsiTheme="minorEastAsia" w:cs="方正仿宋_GBK"/>
                <w:szCs w:val="21"/>
              </w:rPr>
            </w:pPr>
          </w:p>
        </w:tc>
      </w:tr>
      <w:tr w:rsidR="00393F90" w14:paraId="063E9CC0" w14:textId="77777777">
        <w:trPr>
          <w:trHeight w:val="412"/>
          <w:jc w:val="center"/>
        </w:trPr>
        <w:tc>
          <w:tcPr>
            <w:tcW w:w="992" w:type="dxa"/>
            <w:vMerge w:val="restart"/>
            <w:vAlign w:val="center"/>
          </w:tcPr>
          <w:p w14:paraId="07BB8F29" w14:textId="77777777" w:rsidR="00393F90" w:rsidRDefault="0049686E">
            <w:pPr>
              <w:widowControl/>
              <w:spacing w:line="360" w:lineRule="auto"/>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szCs w:val="21"/>
              </w:rPr>
              <w:t>技术</w:t>
            </w:r>
          </w:p>
          <w:p w14:paraId="416FC9DF" w14:textId="77777777" w:rsidR="00393F90" w:rsidRDefault="0049686E">
            <w:pPr>
              <w:widowControl/>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40</w:t>
            </w:r>
            <w:r>
              <w:rPr>
                <w:rFonts w:asciiTheme="minorEastAsia" w:eastAsiaTheme="minorEastAsia" w:hAnsiTheme="minorEastAsia" w:cs="宋体" w:hint="eastAsia"/>
                <w:szCs w:val="21"/>
              </w:rPr>
              <w:t>分）</w:t>
            </w:r>
          </w:p>
        </w:tc>
        <w:tc>
          <w:tcPr>
            <w:tcW w:w="1120" w:type="dxa"/>
            <w:vAlign w:val="center"/>
          </w:tcPr>
          <w:p w14:paraId="78A04FC4"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网管系统</w:t>
            </w:r>
          </w:p>
        </w:tc>
        <w:tc>
          <w:tcPr>
            <w:tcW w:w="992" w:type="dxa"/>
            <w:vAlign w:val="center"/>
          </w:tcPr>
          <w:p w14:paraId="392117A7"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8</w:t>
            </w:r>
            <w:r>
              <w:rPr>
                <w:rFonts w:asciiTheme="minorEastAsia" w:eastAsiaTheme="minorEastAsia" w:hAnsiTheme="minorEastAsia" w:cs="方正仿宋_GBK" w:hint="eastAsia"/>
                <w:szCs w:val="21"/>
              </w:rPr>
              <w:t>分</w:t>
            </w:r>
          </w:p>
        </w:tc>
        <w:tc>
          <w:tcPr>
            <w:tcW w:w="7977" w:type="dxa"/>
            <w:gridSpan w:val="4"/>
          </w:tcPr>
          <w:p w14:paraId="4595287A"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hint="eastAsia"/>
              </w:rPr>
              <w:t>投标人向采购人免费提供大客户线路专用网管系统终端1套，功能包含</w:t>
            </w:r>
            <w:r>
              <w:rPr>
                <w:rFonts w:asciiTheme="minorEastAsia" w:eastAsiaTheme="minorEastAsia" w:hAnsiTheme="minorEastAsia" w:cs="方正仿宋_GBK" w:hint="eastAsia"/>
                <w:b/>
              </w:rPr>
              <w:t>拓扑呈现</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客户详情</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业务详情</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故障报告</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断线报警</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掉包</w:t>
            </w:r>
            <w:r>
              <w:rPr>
                <w:rFonts w:asciiTheme="minorEastAsia" w:eastAsiaTheme="minorEastAsia" w:hAnsiTheme="minorEastAsia" w:cs="方正仿宋_GBK"/>
                <w:b/>
              </w:rPr>
              <w:t>率统计</w:t>
            </w:r>
            <w:r>
              <w:rPr>
                <w:rFonts w:asciiTheme="minorEastAsia" w:eastAsiaTheme="minorEastAsia" w:hAnsiTheme="minorEastAsia" w:cs="方正仿宋_GBK" w:hint="eastAsia"/>
                <w:b/>
              </w:rPr>
              <w:t>、随即查看</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即时管理</w:t>
            </w:r>
            <w:r>
              <w:rPr>
                <w:rFonts w:asciiTheme="minorEastAsia" w:eastAsiaTheme="minorEastAsia" w:hAnsiTheme="minorEastAsia" w:cs="方正仿宋_GBK" w:hint="eastAsia"/>
              </w:rPr>
              <w:t>。提供以上功能得8分、缺1项功能扣1分，无或不免费提供不计分</w:t>
            </w:r>
            <w:r>
              <w:rPr>
                <w:rFonts w:asciiTheme="minorEastAsia" w:eastAsiaTheme="minorEastAsia" w:hAnsiTheme="minorEastAsia" w:cs="方正仿宋_GBK" w:hint="eastAsia"/>
                <w:b/>
              </w:rPr>
              <w:t>（需提供功能截图并加盖投标人公章）</w:t>
            </w:r>
          </w:p>
        </w:tc>
      </w:tr>
      <w:tr w:rsidR="00393F90" w14:paraId="35FD9AAD" w14:textId="77777777">
        <w:trPr>
          <w:trHeight w:val="390"/>
          <w:jc w:val="center"/>
        </w:trPr>
        <w:tc>
          <w:tcPr>
            <w:tcW w:w="992" w:type="dxa"/>
            <w:vMerge/>
            <w:vAlign w:val="center"/>
          </w:tcPr>
          <w:p w14:paraId="2B102FB8" w14:textId="77777777" w:rsidR="00393F90" w:rsidRDefault="00393F90">
            <w:pPr>
              <w:widowControl/>
              <w:spacing w:line="360" w:lineRule="auto"/>
              <w:ind w:firstLineChars="100" w:firstLine="210"/>
              <w:rPr>
                <w:rFonts w:asciiTheme="minorEastAsia" w:eastAsiaTheme="minorEastAsia" w:hAnsiTheme="minorEastAsia" w:cs="宋体"/>
                <w:szCs w:val="21"/>
              </w:rPr>
            </w:pPr>
          </w:p>
        </w:tc>
        <w:tc>
          <w:tcPr>
            <w:tcW w:w="1120" w:type="dxa"/>
            <w:vAlign w:val="center"/>
          </w:tcPr>
          <w:p w14:paraId="270361A3"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局域网</w:t>
            </w:r>
          </w:p>
          <w:p w14:paraId="47C5821B" w14:textId="77777777" w:rsidR="00393F90" w:rsidRDefault="0049686E">
            <w:pPr>
              <w:widowControl/>
              <w:autoSpaceDE w:val="0"/>
              <w:autoSpaceDN w:val="0"/>
              <w:adjustRightInd w:val="0"/>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优化服务</w:t>
            </w:r>
          </w:p>
        </w:tc>
        <w:tc>
          <w:tcPr>
            <w:tcW w:w="992" w:type="dxa"/>
            <w:vAlign w:val="center"/>
          </w:tcPr>
          <w:p w14:paraId="7F1D221E"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8分</w:t>
            </w:r>
          </w:p>
        </w:tc>
        <w:tc>
          <w:tcPr>
            <w:tcW w:w="7977" w:type="dxa"/>
            <w:gridSpan w:val="4"/>
          </w:tcPr>
          <w:p w14:paraId="1BB2D0B6" w14:textId="77777777" w:rsidR="00393F90" w:rsidRDefault="0049686E">
            <w:pPr>
              <w:pStyle w:val="af"/>
              <w:widowControl/>
              <w:spacing w:line="360" w:lineRule="auto"/>
              <w:rPr>
                <w:rFonts w:asciiTheme="minorEastAsia" w:eastAsiaTheme="minorEastAsia" w:hAnsiTheme="minorEastAsia" w:cs="方正仿宋_GBK"/>
              </w:rPr>
            </w:pPr>
            <w:r>
              <w:rPr>
                <w:rFonts w:asciiTheme="minorEastAsia" w:eastAsiaTheme="minorEastAsia" w:hAnsiTheme="minorEastAsia" w:cs="方正仿宋_GBK" w:hint="eastAsia"/>
              </w:rPr>
              <w:t>免费提供机关院内</w:t>
            </w:r>
            <w:r>
              <w:rPr>
                <w:rFonts w:asciiTheme="minorEastAsia" w:eastAsiaTheme="minorEastAsia" w:hAnsiTheme="minorEastAsia" w:cs="方正仿宋_GBK" w:hint="eastAsia"/>
                <w:b/>
              </w:rPr>
              <w:t>局域网光纤对接服务</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局域网</w:t>
            </w:r>
            <w:r>
              <w:rPr>
                <w:rFonts w:asciiTheme="minorEastAsia" w:eastAsiaTheme="minorEastAsia" w:hAnsiTheme="minorEastAsia" w:cs="方正仿宋_GBK"/>
                <w:b/>
              </w:rPr>
              <w:t>优化</w:t>
            </w:r>
            <w:r>
              <w:rPr>
                <w:rFonts w:asciiTheme="minorEastAsia" w:eastAsiaTheme="minorEastAsia" w:hAnsiTheme="minorEastAsia" w:cs="方正仿宋_GBK" w:hint="eastAsia"/>
                <w:b/>
              </w:rPr>
              <w:t>服务</w:t>
            </w:r>
            <w:r>
              <w:rPr>
                <w:rFonts w:asciiTheme="minorEastAsia" w:eastAsiaTheme="minorEastAsia" w:hAnsiTheme="minorEastAsia" w:cs="方正仿宋_GBK"/>
                <w:b/>
              </w:rPr>
              <w:t>,</w:t>
            </w:r>
            <w:r>
              <w:rPr>
                <w:rFonts w:asciiTheme="minorEastAsia" w:eastAsiaTheme="minorEastAsia" w:hAnsiTheme="minorEastAsia" w:cs="方正仿宋_GBK" w:hint="eastAsia"/>
              </w:rPr>
              <w:t>为适应</w:t>
            </w:r>
            <w:r>
              <w:rPr>
                <w:rFonts w:asciiTheme="minorEastAsia" w:eastAsiaTheme="minorEastAsia" w:hAnsiTheme="minorEastAsia" w:cs="方正仿宋_GBK"/>
              </w:rPr>
              <w:t>500M带宽</w:t>
            </w:r>
            <w:r>
              <w:rPr>
                <w:rFonts w:asciiTheme="minorEastAsia" w:eastAsiaTheme="minorEastAsia" w:hAnsiTheme="minorEastAsia" w:cs="方正仿宋_GBK" w:hint="eastAsia"/>
              </w:rPr>
              <w:t>免费提供相应</w:t>
            </w:r>
            <w:r>
              <w:rPr>
                <w:rFonts w:asciiTheme="minorEastAsia" w:eastAsiaTheme="minorEastAsia" w:hAnsiTheme="minorEastAsia" w:cs="方正仿宋_GBK"/>
                <w:b/>
              </w:rPr>
              <w:t>设备</w:t>
            </w:r>
            <w:r>
              <w:rPr>
                <w:rFonts w:asciiTheme="minorEastAsia" w:eastAsiaTheme="minorEastAsia" w:hAnsiTheme="minorEastAsia" w:cs="方正仿宋_GBK" w:hint="eastAsia"/>
                <w:b/>
              </w:rPr>
              <w:t>升级</w:t>
            </w:r>
            <w:r>
              <w:rPr>
                <w:rFonts w:asciiTheme="minorEastAsia" w:eastAsiaTheme="minorEastAsia" w:hAnsiTheme="minorEastAsia" w:cs="方正仿宋_GBK" w:hint="eastAsia"/>
              </w:rPr>
              <w:t>、</w:t>
            </w:r>
            <w:r>
              <w:rPr>
                <w:rFonts w:asciiTheme="minorEastAsia" w:eastAsiaTheme="minorEastAsia" w:hAnsiTheme="minorEastAsia" w:cs="方正仿宋_GBK"/>
                <w:b/>
              </w:rPr>
              <w:t>线路运维</w:t>
            </w:r>
            <w:r>
              <w:rPr>
                <w:rFonts w:asciiTheme="minorEastAsia" w:eastAsiaTheme="minorEastAsia" w:hAnsiTheme="minorEastAsia" w:cs="方正仿宋_GBK" w:hint="eastAsia"/>
                <w:b/>
              </w:rPr>
              <w:t>服务</w:t>
            </w:r>
            <w:r>
              <w:rPr>
                <w:rFonts w:asciiTheme="minorEastAsia" w:eastAsiaTheme="minorEastAsia" w:hAnsiTheme="minorEastAsia" w:cs="方正仿宋_GBK"/>
              </w:rPr>
              <w:t>的</w:t>
            </w:r>
            <w:r>
              <w:rPr>
                <w:rFonts w:asciiTheme="minorEastAsia" w:eastAsiaTheme="minorEastAsia" w:hAnsiTheme="minorEastAsia" w:cs="方正仿宋_GBK" w:hint="eastAsia"/>
              </w:rPr>
              <w:t>得</w:t>
            </w:r>
            <w:r>
              <w:rPr>
                <w:rFonts w:asciiTheme="minorEastAsia" w:eastAsiaTheme="minorEastAsia" w:hAnsiTheme="minorEastAsia" w:cs="方正仿宋_GBK"/>
              </w:rPr>
              <w:t>8分</w:t>
            </w:r>
            <w:r>
              <w:rPr>
                <w:rFonts w:asciiTheme="minorEastAsia" w:eastAsiaTheme="minorEastAsia" w:hAnsiTheme="minorEastAsia" w:cs="方正仿宋_GBK" w:hint="eastAsia"/>
              </w:rPr>
              <w:t>，缺</w:t>
            </w:r>
            <w:r>
              <w:rPr>
                <w:rFonts w:asciiTheme="minorEastAsia" w:eastAsiaTheme="minorEastAsia" w:hAnsiTheme="minorEastAsia" w:cs="方正仿宋_GBK"/>
              </w:rPr>
              <w:t>1项扣2</w:t>
            </w:r>
            <w:r>
              <w:rPr>
                <w:rFonts w:asciiTheme="minorEastAsia" w:eastAsiaTheme="minorEastAsia" w:hAnsiTheme="minorEastAsia" w:cs="方正仿宋_GBK" w:hint="eastAsia"/>
              </w:rPr>
              <w:t>分，无</w:t>
            </w:r>
            <w:r>
              <w:rPr>
                <w:rFonts w:asciiTheme="minorEastAsia" w:eastAsiaTheme="minorEastAsia" w:hAnsiTheme="minorEastAsia" w:cs="方正仿宋_GBK"/>
              </w:rPr>
              <w:t>或</w:t>
            </w:r>
            <w:r>
              <w:rPr>
                <w:rFonts w:asciiTheme="minorEastAsia" w:eastAsiaTheme="minorEastAsia" w:hAnsiTheme="minorEastAsia" w:cs="方正仿宋_GBK" w:hint="eastAsia"/>
              </w:rPr>
              <w:t>不免费提供不计分。（需提交书面承诺函。）</w:t>
            </w:r>
          </w:p>
        </w:tc>
      </w:tr>
      <w:tr w:rsidR="00393F90" w14:paraId="2BD6FB2E" w14:textId="77777777">
        <w:trPr>
          <w:trHeight w:val="1227"/>
          <w:jc w:val="center"/>
        </w:trPr>
        <w:tc>
          <w:tcPr>
            <w:tcW w:w="992" w:type="dxa"/>
            <w:vMerge/>
            <w:vAlign w:val="center"/>
          </w:tcPr>
          <w:p w14:paraId="5D23C067" w14:textId="77777777" w:rsidR="00393F90" w:rsidRDefault="00393F90">
            <w:pPr>
              <w:widowControl/>
              <w:spacing w:line="360" w:lineRule="auto"/>
              <w:ind w:firstLineChars="100" w:firstLine="210"/>
              <w:rPr>
                <w:rFonts w:asciiTheme="minorEastAsia" w:eastAsiaTheme="minorEastAsia" w:hAnsiTheme="minorEastAsia" w:cs="宋体"/>
                <w:szCs w:val="21"/>
              </w:rPr>
            </w:pPr>
          </w:p>
        </w:tc>
        <w:tc>
          <w:tcPr>
            <w:tcW w:w="1120" w:type="dxa"/>
            <w:vAlign w:val="center"/>
          </w:tcPr>
          <w:p w14:paraId="3F991C4A"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新线路布设距离</w:t>
            </w:r>
          </w:p>
        </w:tc>
        <w:tc>
          <w:tcPr>
            <w:tcW w:w="992" w:type="dxa"/>
            <w:vAlign w:val="center"/>
          </w:tcPr>
          <w:p w14:paraId="6FDF19CC"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8</w:t>
            </w:r>
            <w:r>
              <w:rPr>
                <w:rFonts w:asciiTheme="minorEastAsia" w:eastAsiaTheme="minorEastAsia" w:hAnsiTheme="minorEastAsia" w:cs="方正仿宋_GBK" w:hint="eastAsia"/>
                <w:szCs w:val="21"/>
              </w:rPr>
              <w:t>分</w:t>
            </w:r>
          </w:p>
        </w:tc>
        <w:tc>
          <w:tcPr>
            <w:tcW w:w="7977" w:type="dxa"/>
            <w:gridSpan w:val="4"/>
          </w:tcPr>
          <w:p w14:paraId="5CED9BEC"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hint="eastAsia"/>
              </w:rPr>
              <w:t>线路布设施工所涉及费用，全距离免费得</w:t>
            </w:r>
            <w:r>
              <w:rPr>
                <w:rFonts w:asciiTheme="minorEastAsia" w:eastAsiaTheme="minorEastAsia" w:hAnsiTheme="minorEastAsia" w:cs="方正仿宋_GBK"/>
              </w:rPr>
              <w:t>8</w:t>
            </w:r>
            <w:r>
              <w:rPr>
                <w:rFonts w:asciiTheme="minorEastAsia" w:eastAsiaTheme="minorEastAsia" w:hAnsiTheme="minorEastAsia" w:cs="方正仿宋_GBK" w:hint="eastAsia"/>
              </w:rPr>
              <w:t>分；</w:t>
            </w:r>
          </w:p>
          <w:p w14:paraId="22838D78"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rPr>
              <w:t>7公里</w:t>
            </w:r>
            <w:r>
              <w:rPr>
                <w:rFonts w:asciiTheme="minorEastAsia" w:eastAsiaTheme="minorEastAsia" w:hAnsiTheme="minorEastAsia" w:cs="方正仿宋_GBK" w:hint="eastAsia"/>
              </w:rPr>
              <w:t>（含）</w:t>
            </w:r>
            <w:r>
              <w:rPr>
                <w:rFonts w:asciiTheme="minorEastAsia" w:eastAsiaTheme="minorEastAsia" w:hAnsiTheme="minorEastAsia" w:cs="方正仿宋_GBK"/>
              </w:rPr>
              <w:t>以内免费得5</w:t>
            </w:r>
            <w:r>
              <w:rPr>
                <w:rFonts w:asciiTheme="minorEastAsia" w:eastAsiaTheme="minorEastAsia" w:hAnsiTheme="minorEastAsia" w:cs="方正仿宋_GBK" w:hint="eastAsia"/>
              </w:rPr>
              <w:t>分；</w:t>
            </w:r>
            <w:r>
              <w:rPr>
                <w:rFonts w:asciiTheme="minorEastAsia" w:eastAsiaTheme="minorEastAsia" w:hAnsiTheme="minorEastAsia" w:cs="方正仿宋_GBK"/>
              </w:rPr>
              <w:t>5公里</w:t>
            </w:r>
            <w:r>
              <w:rPr>
                <w:rFonts w:asciiTheme="minorEastAsia" w:eastAsiaTheme="minorEastAsia" w:hAnsiTheme="minorEastAsia" w:cs="方正仿宋_GBK" w:hint="eastAsia"/>
              </w:rPr>
              <w:t>（含）</w:t>
            </w:r>
            <w:r>
              <w:rPr>
                <w:rFonts w:asciiTheme="minorEastAsia" w:eastAsiaTheme="minorEastAsia" w:hAnsiTheme="minorEastAsia" w:cs="方正仿宋_GBK"/>
              </w:rPr>
              <w:t>以内免费得2</w:t>
            </w:r>
            <w:r>
              <w:rPr>
                <w:rFonts w:asciiTheme="minorEastAsia" w:eastAsiaTheme="minorEastAsia" w:hAnsiTheme="minorEastAsia" w:cs="方正仿宋_GBK" w:hint="eastAsia"/>
              </w:rPr>
              <w:t>分。（需提供书面承诺函。）</w:t>
            </w:r>
          </w:p>
        </w:tc>
      </w:tr>
      <w:tr w:rsidR="00393F90" w14:paraId="13697922" w14:textId="77777777">
        <w:trPr>
          <w:trHeight w:val="1128"/>
          <w:jc w:val="center"/>
        </w:trPr>
        <w:tc>
          <w:tcPr>
            <w:tcW w:w="992" w:type="dxa"/>
            <w:vMerge/>
            <w:vAlign w:val="center"/>
          </w:tcPr>
          <w:p w14:paraId="716ECB3B" w14:textId="77777777" w:rsidR="00393F90" w:rsidRDefault="00393F90">
            <w:pPr>
              <w:widowControl/>
              <w:spacing w:line="360" w:lineRule="auto"/>
              <w:ind w:firstLineChars="100" w:firstLine="210"/>
              <w:rPr>
                <w:rFonts w:asciiTheme="minorEastAsia" w:eastAsiaTheme="minorEastAsia" w:hAnsiTheme="minorEastAsia" w:cs="宋体"/>
                <w:szCs w:val="21"/>
              </w:rPr>
            </w:pPr>
          </w:p>
        </w:tc>
        <w:tc>
          <w:tcPr>
            <w:tcW w:w="1120" w:type="dxa"/>
            <w:vAlign w:val="center"/>
          </w:tcPr>
          <w:p w14:paraId="42778720"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互联网</w:t>
            </w:r>
            <w:bookmarkStart w:id="45" w:name="_Hlk73909450"/>
            <w:proofErr w:type="gramStart"/>
            <w:r>
              <w:rPr>
                <w:rFonts w:asciiTheme="minorEastAsia" w:eastAsiaTheme="minorEastAsia" w:hAnsiTheme="minorEastAsia" w:cs="方正仿宋_GBK" w:hint="eastAsia"/>
                <w:szCs w:val="21"/>
              </w:rPr>
              <w:t>路由器</w:t>
            </w:r>
            <w:r>
              <w:rPr>
                <w:rFonts w:asciiTheme="minorEastAsia" w:eastAsiaTheme="minorEastAsia" w:hAnsiTheme="minorEastAsia" w:cs="方正仿宋_GBK"/>
                <w:szCs w:val="21"/>
              </w:rPr>
              <w:t>跳数</w:t>
            </w:r>
            <w:bookmarkEnd w:id="45"/>
            <w:proofErr w:type="gramEnd"/>
          </w:p>
        </w:tc>
        <w:tc>
          <w:tcPr>
            <w:tcW w:w="992" w:type="dxa"/>
            <w:vAlign w:val="center"/>
          </w:tcPr>
          <w:p w14:paraId="7E87B7A7"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8</w:t>
            </w:r>
            <w:r>
              <w:rPr>
                <w:rFonts w:asciiTheme="minorEastAsia" w:eastAsiaTheme="minorEastAsia" w:hAnsiTheme="minorEastAsia" w:cs="方正仿宋_GBK" w:hint="eastAsia"/>
                <w:szCs w:val="21"/>
              </w:rPr>
              <w:t>分</w:t>
            </w:r>
          </w:p>
        </w:tc>
        <w:tc>
          <w:tcPr>
            <w:tcW w:w="7977" w:type="dxa"/>
            <w:gridSpan w:val="4"/>
          </w:tcPr>
          <w:p w14:paraId="379D8A7D"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hint="eastAsia"/>
              </w:rPr>
              <w:t>省</w:t>
            </w:r>
            <w:r>
              <w:rPr>
                <w:rFonts w:asciiTheme="minorEastAsia" w:eastAsiaTheme="minorEastAsia" w:hAnsiTheme="minorEastAsia" w:cs="方正仿宋_GBK"/>
              </w:rPr>
              <w:t>地震局机房</w:t>
            </w:r>
            <w:r>
              <w:rPr>
                <w:rFonts w:asciiTheme="minorEastAsia" w:eastAsiaTheme="minorEastAsia" w:hAnsiTheme="minorEastAsia" w:cs="方正仿宋_GBK" w:hint="eastAsia"/>
              </w:rPr>
              <w:t>至营运商</w:t>
            </w:r>
            <w:r>
              <w:rPr>
                <w:rFonts w:asciiTheme="minorEastAsia" w:eastAsiaTheme="minorEastAsia" w:hAnsiTheme="minorEastAsia" w:cs="方正仿宋_GBK"/>
              </w:rPr>
              <w:t>互联网</w:t>
            </w:r>
            <w:r>
              <w:rPr>
                <w:rFonts w:asciiTheme="minorEastAsia" w:eastAsiaTheme="minorEastAsia" w:hAnsiTheme="minorEastAsia" w:cs="方正仿宋_GBK" w:hint="eastAsia"/>
              </w:rPr>
              <w:t>机房跳数，免费</w:t>
            </w:r>
            <w:r>
              <w:rPr>
                <w:rFonts w:asciiTheme="minorEastAsia" w:eastAsiaTheme="minorEastAsia" w:hAnsiTheme="minorEastAsia" w:cs="方正仿宋_GBK"/>
              </w:rPr>
              <w:t>提供专</w:t>
            </w:r>
            <w:r>
              <w:rPr>
                <w:rFonts w:asciiTheme="minorEastAsia" w:eastAsiaTheme="minorEastAsia" w:hAnsiTheme="minorEastAsia" w:cs="方正仿宋_GBK" w:hint="eastAsia"/>
              </w:rPr>
              <w:t>线</w:t>
            </w:r>
            <w:r>
              <w:rPr>
                <w:rFonts w:asciiTheme="minorEastAsia" w:eastAsiaTheme="minorEastAsia" w:hAnsiTheme="minorEastAsia" w:cs="方正仿宋_GBK"/>
              </w:rPr>
              <w:t>得8</w:t>
            </w:r>
            <w:r>
              <w:rPr>
                <w:rFonts w:asciiTheme="minorEastAsia" w:eastAsiaTheme="minorEastAsia" w:hAnsiTheme="minorEastAsia" w:cs="方正仿宋_GBK" w:hint="eastAsia"/>
              </w:rPr>
              <w:t>分；</w:t>
            </w:r>
          </w:p>
          <w:p w14:paraId="31D6AAF6"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rPr>
              <w:t>1跳得5</w:t>
            </w:r>
            <w:r>
              <w:rPr>
                <w:rFonts w:asciiTheme="minorEastAsia" w:eastAsiaTheme="minorEastAsia" w:hAnsiTheme="minorEastAsia" w:cs="方正仿宋_GBK" w:hint="eastAsia"/>
              </w:rPr>
              <w:t>分；</w:t>
            </w:r>
            <w:r>
              <w:rPr>
                <w:rFonts w:asciiTheme="minorEastAsia" w:eastAsiaTheme="minorEastAsia" w:hAnsiTheme="minorEastAsia" w:cs="方正仿宋_GBK"/>
              </w:rPr>
              <w:t xml:space="preserve"> 2跳得2</w:t>
            </w:r>
            <w:r>
              <w:rPr>
                <w:rFonts w:asciiTheme="minorEastAsia" w:eastAsiaTheme="minorEastAsia" w:hAnsiTheme="minorEastAsia" w:cs="方正仿宋_GBK" w:hint="eastAsia"/>
              </w:rPr>
              <w:t>分；</w:t>
            </w:r>
            <w:r>
              <w:rPr>
                <w:rFonts w:asciiTheme="minorEastAsia" w:eastAsiaTheme="minorEastAsia" w:hAnsiTheme="minorEastAsia" w:cs="方正仿宋_GBK"/>
              </w:rPr>
              <w:t xml:space="preserve"> 3跳不得分</w:t>
            </w:r>
            <w:r>
              <w:rPr>
                <w:rFonts w:asciiTheme="minorEastAsia" w:eastAsiaTheme="minorEastAsia" w:hAnsiTheme="minorEastAsia" w:cs="方正仿宋_GBK" w:hint="eastAsia"/>
              </w:rPr>
              <w:t>。（需提供书面承诺函。）</w:t>
            </w:r>
          </w:p>
        </w:tc>
      </w:tr>
      <w:tr w:rsidR="00393F90" w14:paraId="59A6B41C" w14:textId="77777777">
        <w:trPr>
          <w:trHeight w:val="1408"/>
          <w:jc w:val="center"/>
        </w:trPr>
        <w:tc>
          <w:tcPr>
            <w:tcW w:w="992" w:type="dxa"/>
            <w:vMerge/>
            <w:vAlign w:val="center"/>
          </w:tcPr>
          <w:p w14:paraId="5058D80E" w14:textId="77777777" w:rsidR="00393F90" w:rsidRDefault="00393F90">
            <w:pPr>
              <w:widowControl/>
              <w:spacing w:line="360" w:lineRule="auto"/>
              <w:ind w:firstLineChars="100" w:firstLine="210"/>
              <w:rPr>
                <w:rFonts w:asciiTheme="minorEastAsia" w:eastAsiaTheme="minorEastAsia" w:hAnsiTheme="minorEastAsia" w:cs="宋体"/>
                <w:szCs w:val="21"/>
              </w:rPr>
            </w:pPr>
          </w:p>
        </w:tc>
        <w:tc>
          <w:tcPr>
            <w:tcW w:w="1120" w:type="dxa"/>
            <w:vAlign w:val="center"/>
          </w:tcPr>
          <w:p w14:paraId="7B656E98"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办公无线环境</w:t>
            </w:r>
          </w:p>
        </w:tc>
        <w:tc>
          <w:tcPr>
            <w:tcW w:w="992" w:type="dxa"/>
            <w:vAlign w:val="center"/>
          </w:tcPr>
          <w:p w14:paraId="7D50B16E"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8</w:t>
            </w:r>
            <w:r>
              <w:rPr>
                <w:rFonts w:asciiTheme="minorEastAsia" w:eastAsiaTheme="minorEastAsia" w:hAnsiTheme="minorEastAsia" w:cs="方正仿宋_GBK" w:hint="eastAsia"/>
                <w:szCs w:val="21"/>
              </w:rPr>
              <w:t>分</w:t>
            </w:r>
          </w:p>
        </w:tc>
        <w:tc>
          <w:tcPr>
            <w:tcW w:w="7977" w:type="dxa"/>
            <w:gridSpan w:val="4"/>
          </w:tcPr>
          <w:p w14:paraId="1BB3BEAD" w14:textId="77777777" w:rsidR="00393F90" w:rsidRDefault="0049686E">
            <w:pPr>
              <w:pStyle w:val="af"/>
              <w:spacing w:line="360" w:lineRule="auto"/>
              <w:rPr>
                <w:rFonts w:asciiTheme="minorEastAsia" w:eastAsiaTheme="minorEastAsia" w:hAnsiTheme="minorEastAsia" w:cs="方正仿宋_GBK"/>
              </w:rPr>
            </w:pPr>
            <w:r>
              <w:rPr>
                <w:rFonts w:asciiTheme="minorEastAsia" w:eastAsiaTheme="minorEastAsia" w:hAnsiTheme="minorEastAsia" w:cs="方正仿宋_GBK" w:hint="eastAsia"/>
              </w:rPr>
              <w:t>免费</w:t>
            </w:r>
            <w:proofErr w:type="gramStart"/>
            <w:r>
              <w:rPr>
                <w:rFonts w:asciiTheme="minorEastAsia" w:eastAsiaTheme="minorEastAsia" w:hAnsiTheme="minorEastAsia" w:cs="方正仿宋_GBK" w:hint="eastAsia"/>
              </w:rPr>
              <w:t>提供</w:t>
            </w:r>
            <w:r>
              <w:rPr>
                <w:rFonts w:asciiTheme="minorEastAsia" w:eastAsiaTheme="minorEastAsia" w:hAnsiTheme="minorEastAsia" w:cs="方正仿宋_GBK"/>
              </w:rPr>
              <w:t>局</w:t>
            </w:r>
            <w:proofErr w:type="gramEnd"/>
            <w:r>
              <w:rPr>
                <w:rFonts w:asciiTheme="minorEastAsia" w:eastAsiaTheme="minorEastAsia" w:hAnsiTheme="minorEastAsia" w:cs="方正仿宋_GBK" w:hint="eastAsia"/>
              </w:rPr>
              <w:t>办公</w:t>
            </w:r>
            <w:r>
              <w:rPr>
                <w:rFonts w:asciiTheme="minorEastAsia" w:eastAsiaTheme="minorEastAsia" w:hAnsiTheme="minorEastAsia" w:cs="方正仿宋_GBK"/>
              </w:rPr>
              <w:t>楼</w:t>
            </w:r>
            <w:r>
              <w:rPr>
                <w:rFonts w:asciiTheme="minorEastAsia" w:eastAsiaTheme="minorEastAsia" w:hAnsiTheme="minorEastAsia" w:cs="方正仿宋_GBK" w:hint="eastAsia"/>
              </w:rPr>
              <w:t>（2</w:t>
            </w:r>
            <w:r>
              <w:rPr>
                <w:rFonts w:asciiTheme="minorEastAsia" w:eastAsiaTheme="minorEastAsia" w:hAnsiTheme="minorEastAsia" w:cs="方正仿宋_GBK"/>
              </w:rPr>
              <w:t>-8</w:t>
            </w:r>
            <w:r>
              <w:rPr>
                <w:rFonts w:asciiTheme="minorEastAsia" w:eastAsiaTheme="minorEastAsia" w:hAnsiTheme="minorEastAsia" w:cs="方正仿宋_GBK" w:hint="eastAsia"/>
              </w:rPr>
              <w:t>层</w:t>
            </w:r>
            <w:r>
              <w:rPr>
                <w:rFonts w:asciiTheme="minorEastAsia" w:eastAsiaTheme="minorEastAsia" w:hAnsiTheme="minorEastAsia" w:cs="方正仿宋_GBK"/>
              </w:rPr>
              <w:t>）</w:t>
            </w:r>
            <w:r>
              <w:rPr>
                <w:rFonts w:asciiTheme="minorEastAsia" w:eastAsiaTheme="minorEastAsia" w:hAnsiTheme="minorEastAsia" w:cs="方正仿宋_GBK"/>
                <w:b/>
              </w:rPr>
              <w:t>无线</w:t>
            </w:r>
            <w:r>
              <w:rPr>
                <w:rFonts w:asciiTheme="minorEastAsia" w:eastAsiaTheme="minorEastAsia" w:hAnsiTheme="minorEastAsia" w:cs="方正仿宋_GBK" w:hint="eastAsia"/>
                <w:b/>
              </w:rPr>
              <w:t>覆盖</w:t>
            </w:r>
            <w:r>
              <w:rPr>
                <w:rFonts w:asciiTheme="minorEastAsia" w:eastAsiaTheme="minorEastAsia" w:hAnsiTheme="minorEastAsia" w:cs="方正仿宋_GBK"/>
                <w:b/>
              </w:rPr>
              <w:t>解决</w:t>
            </w:r>
            <w:r>
              <w:rPr>
                <w:rFonts w:asciiTheme="minorEastAsia" w:eastAsiaTheme="minorEastAsia" w:hAnsiTheme="minorEastAsia" w:cs="方正仿宋_GBK" w:hint="eastAsia"/>
                <w:b/>
              </w:rPr>
              <w:t>方</w:t>
            </w:r>
            <w:r>
              <w:rPr>
                <w:rFonts w:asciiTheme="minorEastAsia" w:eastAsiaTheme="minorEastAsia" w:hAnsiTheme="minorEastAsia" w:cs="方正仿宋_GBK"/>
                <w:b/>
              </w:rPr>
              <w:t>案</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无线</w:t>
            </w:r>
            <w:r>
              <w:rPr>
                <w:rFonts w:asciiTheme="minorEastAsia" w:eastAsiaTheme="minorEastAsia" w:hAnsiTheme="minorEastAsia" w:cs="方正仿宋_GBK"/>
                <w:b/>
              </w:rPr>
              <w:t>覆盖设备</w:t>
            </w:r>
            <w:r>
              <w:rPr>
                <w:rFonts w:asciiTheme="minorEastAsia" w:eastAsiaTheme="minorEastAsia" w:hAnsiTheme="minorEastAsia" w:cs="方正仿宋_GBK" w:hint="eastAsia"/>
              </w:rPr>
              <w:t>、</w:t>
            </w:r>
            <w:r>
              <w:rPr>
                <w:rFonts w:asciiTheme="minorEastAsia" w:eastAsiaTheme="minorEastAsia" w:hAnsiTheme="minorEastAsia" w:cs="方正仿宋_GBK" w:hint="eastAsia"/>
                <w:b/>
              </w:rPr>
              <w:t>实施工程、3年</w:t>
            </w:r>
            <w:proofErr w:type="gramStart"/>
            <w:r>
              <w:rPr>
                <w:rFonts w:asciiTheme="minorEastAsia" w:eastAsiaTheme="minorEastAsia" w:hAnsiTheme="minorEastAsia" w:cs="方正仿宋_GBK" w:hint="eastAsia"/>
                <w:b/>
              </w:rPr>
              <w:t>线路维保</w:t>
            </w:r>
            <w:r>
              <w:rPr>
                <w:rFonts w:asciiTheme="minorEastAsia" w:eastAsiaTheme="minorEastAsia" w:hAnsiTheme="minorEastAsia" w:cs="方正仿宋_GBK"/>
              </w:rPr>
              <w:t>的</w:t>
            </w:r>
            <w:proofErr w:type="gramEnd"/>
            <w:r>
              <w:rPr>
                <w:rFonts w:asciiTheme="minorEastAsia" w:eastAsiaTheme="minorEastAsia" w:hAnsiTheme="minorEastAsia" w:cs="方正仿宋_GBK"/>
              </w:rPr>
              <w:t>得8</w:t>
            </w:r>
            <w:r>
              <w:rPr>
                <w:rFonts w:asciiTheme="minorEastAsia" w:eastAsiaTheme="minorEastAsia" w:hAnsiTheme="minorEastAsia" w:cs="方正仿宋_GBK" w:hint="eastAsia"/>
              </w:rPr>
              <w:t>分；少一项</w:t>
            </w:r>
            <w:r>
              <w:rPr>
                <w:rFonts w:asciiTheme="minorEastAsia" w:eastAsiaTheme="minorEastAsia" w:hAnsiTheme="minorEastAsia" w:cs="方正仿宋_GBK"/>
              </w:rPr>
              <w:t>扣</w:t>
            </w:r>
            <w:r>
              <w:rPr>
                <w:rFonts w:asciiTheme="minorEastAsia" w:eastAsiaTheme="minorEastAsia" w:hAnsiTheme="minorEastAsia" w:cs="方正仿宋_GBK" w:hint="eastAsia"/>
              </w:rPr>
              <w:t>2分；不提供以及</w:t>
            </w:r>
            <w:r>
              <w:rPr>
                <w:rFonts w:asciiTheme="minorEastAsia" w:eastAsiaTheme="minorEastAsia" w:hAnsiTheme="minorEastAsia" w:cs="方正仿宋_GBK"/>
              </w:rPr>
              <w:t>不</w:t>
            </w:r>
            <w:r>
              <w:rPr>
                <w:rFonts w:asciiTheme="minorEastAsia" w:eastAsiaTheme="minorEastAsia" w:hAnsiTheme="minorEastAsia" w:cs="方正仿宋_GBK" w:hint="eastAsia"/>
              </w:rPr>
              <w:t>免费</w:t>
            </w:r>
            <w:r>
              <w:rPr>
                <w:rFonts w:asciiTheme="minorEastAsia" w:eastAsiaTheme="minorEastAsia" w:hAnsiTheme="minorEastAsia" w:cs="方正仿宋_GBK"/>
              </w:rPr>
              <w:t>提供不计分。</w:t>
            </w:r>
            <w:r>
              <w:rPr>
                <w:rFonts w:asciiTheme="minorEastAsia" w:eastAsiaTheme="minorEastAsia" w:hAnsiTheme="minorEastAsia" w:cs="方正仿宋_GBK" w:hint="eastAsia"/>
              </w:rPr>
              <w:t>（需提交书面承诺函、无线</w:t>
            </w:r>
            <w:r>
              <w:rPr>
                <w:rFonts w:asciiTheme="minorEastAsia" w:eastAsiaTheme="minorEastAsia" w:hAnsiTheme="minorEastAsia" w:cs="方正仿宋_GBK"/>
              </w:rPr>
              <w:t>覆盖方案</w:t>
            </w:r>
            <w:r>
              <w:rPr>
                <w:rFonts w:asciiTheme="minorEastAsia" w:eastAsiaTheme="minorEastAsia" w:hAnsiTheme="minorEastAsia" w:cs="方正仿宋_GBK" w:hint="eastAsia"/>
              </w:rPr>
              <w:t>）</w:t>
            </w:r>
          </w:p>
        </w:tc>
      </w:tr>
      <w:tr w:rsidR="00393F90" w14:paraId="5B9222F9" w14:textId="77777777">
        <w:trPr>
          <w:trHeight w:val="1125"/>
          <w:jc w:val="center"/>
        </w:trPr>
        <w:tc>
          <w:tcPr>
            <w:tcW w:w="992" w:type="dxa"/>
            <w:vMerge w:val="restart"/>
            <w:vAlign w:val="center"/>
          </w:tcPr>
          <w:p w14:paraId="6B587807" w14:textId="77777777" w:rsidR="00393F90" w:rsidRDefault="0049686E">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szCs w:val="21"/>
              </w:rPr>
              <w:lastRenderedPageBreak/>
              <w:t>商务</w:t>
            </w:r>
          </w:p>
          <w:p w14:paraId="3C0186ED" w14:textId="77777777" w:rsidR="00393F90" w:rsidRDefault="0049686E">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20</w:t>
            </w:r>
            <w:r>
              <w:rPr>
                <w:rFonts w:asciiTheme="minorEastAsia" w:eastAsiaTheme="minorEastAsia" w:hAnsiTheme="minorEastAsia" w:cs="宋体" w:hint="eastAsia"/>
                <w:szCs w:val="21"/>
              </w:rPr>
              <w:t>分）</w:t>
            </w:r>
          </w:p>
        </w:tc>
        <w:tc>
          <w:tcPr>
            <w:tcW w:w="1120" w:type="dxa"/>
            <w:vAlign w:val="center"/>
          </w:tcPr>
          <w:p w14:paraId="21A1F89B"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指标</w:t>
            </w:r>
            <w:r>
              <w:rPr>
                <w:rFonts w:asciiTheme="minorEastAsia" w:eastAsiaTheme="minorEastAsia" w:hAnsiTheme="minorEastAsia" w:cs="方正仿宋_GBK"/>
                <w:szCs w:val="21"/>
              </w:rPr>
              <w:t>偏离</w:t>
            </w:r>
          </w:p>
        </w:tc>
        <w:tc>
          <w:tcPr>
            <w:tcW w:w="992" w:type="dxa"/>
            <w:vAlign w:val="center"/>
          </w:tcPr>
          <w:p w14:paraId="5DCB2939"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3分</w:t>
            </w:r>
          </w:p>
        </w:tc>
        <w:tc>
          <w:tcPr>
            <w:tcW w:w="7977" w:type="dxa"/>
            <w:gridSpan w:val="4"/>
          </w:tcPr>
          <w:p w14:paraId="55F96485"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完全满足招标文件线路</w:t>
            </w:r>
            <w:r>
              <w:rPr>
                <w:rFonts w:asciiTheme="minorEastAsia" w:eastAsiaTheme="minorEastAsia" w:hAnsiTheme="minorEastAsia" w:cs="方正仿宋_GBK"/>
                <w:szCs w:val="21"/>
              </w:rPr>
              <w:t>服务</w:t>
            </w:r>
            <w:r>
              <w:rPr>
                <w:rFonts w:asciiTheme="minorEastAsia" w:eastAsiaTheme="minorEastAsia" w:hAnsiTheme="minorEastAsia" w:cs="方正仿宋_GBK" w:hint="eastAsia"/>
                <w:szCs w:val="21"/>
              </w:rPr>
              <w:t>需求的计</w:t>
            </w:r>
            <w:r>
              <w:rPr>
                <w:rFonts w:asciiTheme="minorEastAsia" w:eastAsiaTheme="minorEastAsia" w:hAnsiTheme="minorEastAsia" w:cs="方正仿宋_GBK"/>
                <w:szCs w:val="21"/>
              </w:rPr>
              <w:t>3分，</w:t>
            </w:r>
            <w:proofErr w:type="gramStart"/>
            <w:r>
              <w:rPr>
                <w:rFonts w:asciiTheme="minorEastAsia" w:eastAsiaTheme="minorEastAsia" w:hAnsiTheme="minorEastAsia" w:cs="方正仿宋_GBK" w:hint="eastAsia"/>
                <w:szCs w:val="21"/>
              </w:rPr>
              <w:t>每负偏离</w:t>
            </w:r>
            <w:proofErr w:type="gramEnd"/>
            <w:r>
              <w:rPr>
                <w:rFonts w:asciiTheme="minorEastAsia" w:eastAsiaTheme="minorEastAsia" w:hAnsiTheme="minorEastAsia" w:cs="方正仿宋_GBK" w:hint="eastAsia"/>
                <w:szCs w:val="21"/>
              </w:rPr>
              <w:t>一项扣</w:t>
            </w:r>
            <w:r>
              <w:rPr>
                <w:rFonts w:asciiTheme="minorEastAsia" w:eastAsiaTheme="minorEastAsia" w:hAnsiTheme="minorEastAsia" w:cs="方正仿宋_GBK"/>
                <w:szCs w:val="21"/>
              </w:rPr>
              <w:t>0.6分、扣完为止；如应答时缺项，则视同负偏离处理。</w:t>
            </w:r>
          </w:p>
        </w:tc>
      </w:tr>
      <w:tr w:rsidR="00393F90" w14:paraId="15209636" w14:textId="77777777">
        <w:trPr>
          <w:trHeight w:val="720"/>
          <w:jc w:val="center"/>
        </w:trPr>
        <w:tc>
          <w:tcPr>
            <w:tcW w:w="992" w:type="dxa"/>
            <w:vMerge/>
            <w:vAlign w:val="center"/>
          </w:tcPr>
          <w:p w14:paraId="10549070" w14:textId="77777777" w:rsidR="00393F90" w:rsidRDefault="00393F90">
            <w:pPr>
              <w:spacing w:line="360" w:lineRule="auto"/>
              <w:jc w:val="center"/>
              <w:rPr>
                <w:rFonts w:asciiTheme="minorEastAsia" w:eastAsiaTheme="minorEastAsia" w:hAnsiTheme="minorEastAsia" w:cs="宋体"/>
                <w:szCs w:val="21"/>
              </w:rPr>
            </w:pPr>
          </w:p>
        </w:tc>
        <w:tc>
          <w:tcPr>
            <w:tcW w:w="1120" w:type="dxa"/>
            <w:vAlign w:val="center"/>
          </w:tcPr>
          <w:p w14:paraId="1735D455"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服务质量</w:t>
            </w:r>
          </w:p>
        </w:tc>
        <w:tc>
          <w:tcPr>
            <w:tcW w:w="992" w:type="dxa"/>
            <w:vAlign w:val="center"/>
          </w:tcPr>
          <w:p w14:paraId="071F8AD6"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5</w:t>
            </w:r>
            <w:r>
              <w:rPr>
                <w:rFonts w:asciiTheme="minorEastAsia" w:eastAsiaTheme="minorEastAsia" w:hAnsiTheme="minorEastAsia" w:cs="方正仿宋_GBK" w:hint="eastAsia"/>
                <w:szCs w:val="21"/>
              </w:rPr>
              <w:t>分</w:t>
            </w:r>
          </w:p>
        </w:tc>
        <w:tc>
          <w:tcPr>
            <w:tcW w:w="7977" w:type="dxa"/>
            <w:gridSpan w:val="4"/>
          </w:tcPr>
          <w:p w14:paraId="601DF1EE"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根据投标人所属集团公司在工信部全国电信服务质量用户满意度测评中全国的“综合满意度”排名情况计分（2</w:t>
            </w:r>
            <w:r>
              <w:rPr>
                <w:rFonts w:asciiTheme="minorEastAsia" w:eastAsiaTheme="minorEastAsia" w:hAnsiTheme="minorEastAsia" w:cs="方正仿宋_GBK"/>
                <w:szCs w:val="21"/>
              </w:rPr>
              <w:t>017-2019</w:t>
            </w:r>
            <w:r>
              <w:rPr>
                <w:rFonts w:asciiTheme="minorEastAsia" w:eastAsiaTheme="minorEastAsia" w:hAnsiTheme="minorEastAsia" w:cs="方正仿宋_GBK" w:hint="eastAsia"/>
                <w:szCs w:val="21"/>
              </w:rPr>
              <w:t>）：综合满意度累加排名第一的计</w:t>
            </w:r>
            <w:r>
              <w:rPr>
                <w:rFonts w:asciiTheme="minorEastAsia" w:eastAsiaTheme="minorEastAsia" w:hAnsiTheme="minorEastAsia" w:cs="方正仿宋_GBK"/>
                <w:szCs w:val="21"/>
              </w:rPr>
              <w:t>5</w:t>
            </w:r>
            <w:r>
              <w:rPr>
                <w:rFonts w:asciiTheme="minorEastAsia" w:eastAsiaTheme="minorEastAsia" w:hAnsiTheme="minorEastAsia" w:cs="方正仿宋_GBK" w:hint="eastAsia"/>
                <w:szCs w:val="21"/>
              </w:rPr>
              <w:t>分；综合满意度累加排名第二的计</w:t>
            </w:r>
            <w:r>
              <w:rPr>
                <w:rFonts w:asciiTheme="minorEastAsia" w:eastAsiaTheme="minorEastAsia" w:hAnsiTheme="minorEastAsia" w:cs="方正仿宋_GBK"/>
                <w:szCs w:val="21"/>
              </w:rPr>
              <w:t>3</w:t>
            </w:r>
            <w:r>
              <w:rPr>
                <w:rFonts w:asciiTheme="minorEastAsia" w:eastAsiaTheme="minorEastAsia" w:hAnsiTheme="minorEastAsia" w:cs="方正仿宋_GBK" w:hint="eastAsia"/>
                <w:szCs w:val="21"/>
              </w:rPr>
              <w:t>分；综合满意度累加排名第三的计</w:t>
            </w:r>
            <w:r>
              <w:rPr>
                <w:rFonts w:asciiTheme="minorEastAsia" w:eastAsiaTheme="minorEastAsia" w:hAnsiTheme="minorEastAsia" w:cs="方正仿宋_GBK"/>
                <w:szCs w:val="21"/>
              </w:rPr>
              <w:t>1</w:t>
            </w:r>
            <w:r>
              <w:rPr>
                <w:rFonts w:asciiTheme="minorEastAsia" w:eastAsiaTheme="minorEastAsia" w:hAnsiTheme="minorEastAsia" w:cs="方正仿宋_GBK" w:hint="eastAsia"/>
                <w:szCs w:val="21"/>
              </w:rPr>
              <w:t>分，其他不计分。</w:t>
            </w:r>
            <w:r>
              <w:rPr>
                <w:rFonts w:asciiTheme="minorEastAsia" w:eastAsiaTheme="minorEastAsia" w:hAnsiTheme="minorEastAsia" w:cs="方正仿宋_GBK" w:hint="eastAsia"/>
                <w:b/>
                <w:szCs w:val="21"/>
              </w:rPr>
              <w:t>（需提供工信</w:t>
            </w:r>
            <w:proofErr w:type="gramStart"/>
            <w:r>
              <w:rPr>
                <w:rFonts w:asciiTheme="minorEastAsia" w:eastAsiaTheme="minorEastAsia" w:hAnsiTheme="minorEastAsia" w:cs="方正仿宋_GBK" w:hint="eastAsia"/>
                <w:b/>
                <w:szCs w:val="21"/>
              </w:rPr>
              <w:t>部证明</w:t>
            </w:r>
            <w:proofErr w:type="gramEnd"/>
            <w:r>
              <w:rPr>
                <w:rFonts w:asciiTheme="minorEastAsia" w:eastAsiaTheme="minorEastAsia" w:hAnsiTheme="minorEastAsia" w:cs="方正仿宋_GBK" w:hint="eastAsia"/>
                <w:b/>
                <w:szCs w:val="21"/>
              </w:rPr>
              <w:t>材料</w:t>
            </w:r>
            <w:proofErr w:type="gramStart"/>
            <w:r>
              <w:rPr>
                <w:rFonts w:asciiTheme="minorEastAsia" w:eastAsiaTheme="minorEastAsia" w:hAnsiTheme="minorEastAsia" w:cs="方正仿宋_GBK" w:hint="eastAsia"/>
                <w:b/>
                <w:szCs w:val="21"/>
              </w:rPr>
              <w:t>扫描件并加盖</w:t>
            </w:r>
            <w:proofErr w:type="gramEnd"/>
            <w:r>
              <w:rPr>
                <w:rFonts w:asciiTheme="minorEastAsia" w:eastAsiaTheme="minorEastAsia" w:hAnsiTheme="minorEastAsia" w:cs="方正仿宋_GBK" w:hint="eastAsia"/>
                <w:b/>
                <w:szCs w:val="21"/>
              </w:rPr>
              <w:t>投标人公章）</w:t>
            </w:r>
          </w:p>
          <w:p w14:paraId="77D72E85"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宋体" w:hint="eastAsia"/>
                <w:b/>
                <w:szCs w:val="21"/>
              </w:rPr>
              <w:t>若出现累加排名相同情况，则可同时得对应排名的分数，并列的排名占用名额，如两个投标人并列第一，则无第二名。</w:t>
            </w:r>
          </w:p>
        </w:tc>
      </w:tr>
      <w:tr w:rsidR="00393F90" w14:paraId="78800500" w14:textId="77777777">
        <w:trPr>
          <w:trHeight w:val="579"/>
          <w:jc w:val="center"/>
        </w:trPr>
        <w:tc>
          <w:tcPr>
            <w:tcW w:w="992" w:type="dxa"/>
            <w:vMerge/>
            <w:vAlign w:val="center"/>
          </w:tcPr>
          <w:p w14:paraId="1E2F4CB1" w14:textId="77777777" w:rsidR="00393F90" w:rsidRDefault="00393F90">
            <w:pPr>
              <w:spacing w:line="360" w:lineRule="auto"/>
              <w:jc w:val="center"/>
              <w:rPr>
                <w:rFonts w:asciiTheme="minorEastAsia" w:eastAsiaTheme="minorEastAsia" w:hAnsiTheme="minorEastAsia" w:cs="宋体"/>
                <w:szCs w:val="21"/>
              </w:rPr>
            </w:pPr>
          </w:p>
        </w:tc>
        <w:tc>
          <w:tcPr>
            <w:tcW w:w="1120" w:type="dxa"/>
            <w:vAlign w:val="center"/>
          </w:tcPr>
          <w:p w14:paraId="179DE930"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运</w:t>
            </w:r>
            <w:proofErr w:type="gramStart"/>
            <w:r>
              <w:rPr>
                <w:rFonts w:asciiTheme="minorEastAsia" w:eastAsiaTheme="minorEastAsia" w:hAnsiTheme="minorEastAsia" w:cs="方正仿宋_GBK" w:hint="eastAsia"/>
                <w:szCs w:val="21"/>
              </w:rPr>
              <w:t>维保障</w:t>
            </w:r>
            <w:proofErr w:type="gramEnd"/>
          </w:p>
        </w:tc>
        <w:tc>
          <w:tcPr>
            <w:tcW w:w="992" w:type="dxa"/>
            <w:vAlign w:val="center"/>
          </w:tcPr>
          <w:p w14:paraId="20078379"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3</w:t>
            </w:r>
            <w:r>
              <w:rPr>
                <w:rFonts w:asciiTheme="minorEastAsia" w:eastAsiaTheme="minorEastAsia" w:hAnsiTheme="minorEastAsia" w:cs="方正仿宋_GBK" w:hint="eastAsia"/>
                <w:szCs w:val="21"/>
              </w:rPr>
              <w:t>分</w:t>
            </w:r>
          </w:p>
        </w:tc>
        <w:tc>
          <w:tcPr>
            <w:tcW w:w="7977" w:type="dxa"/>
            <w:gridSpan w:val="4"/>
          </w:tcPr>
          <w:p w14:paraId="5B4B72CD"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数据线路故障</w:t>
            </w:r>
            <w:r>
              <w:rPr>
                <w:rFonts w:asciiTheme="minorEastAsia" w:eastAsiaTheme="minorEastAsia" w:hAnsiTheme="minorEastAsia" w:cs="方正仿宋_GBK"/>
                <w:szCs w:val="21"/>
              </w:rPr>
              <w:t>1小时内恢复得3分、2小时内恢复得2分、3小时内恢复得1分</w:t>
            </w:r>
            <w:r>
              <w:rPr>
                <w:rFonts w:asciiTheme="minorEastAsia" w:eastAsiaTheme="minorEastAsia" w:hAnsiTheme="minorEastAsia" w:cs="方正仿宋_GBK" w:hint="eastAsia"/>
                <w:szCs w:val="21"/>
              </w:rPr>
              <w:t>，3小时</w:t>
            </w:r>
            <w:r>
              <w:rPr>
                <w:rFonts w:asciiTheme="minorEastAsia" w:eastAsiaTheme="minorEastAsia" w:hAnsiTheme="minorEastAsia" w:cs="方正仿宋_GBK"/>
                <w:szCs w:val="21"/>
              </w:rPr>
              <w:t>以上不计分。（需提供承诺函。）</w:t>
            </w:r>
          </w:p>
        </w:tc>
      </w:tr>
      <w:tr w:rsidR="00393F90" w14:paraId="0C723CA0" w14:textId="77777777">
        <w:trPr>
          <w:trHeight w:val="2112"/>
          <w:jc w:val="center"/>
        </w:trPr>
        <w:tc>
          <w:tcPr>
            <w:tcW w:w="992" w:type="dxa"/>
            <w:vMerge/>
            <w:vAlign w:val="center"/>
          </w:tcPr>
          <w:p w14:paraId="624CCBBB" w14:textId="77777777" w:rsidR="00393F90" w:rsidRDefault="00393F90">
            <w:pPr>
              <w:spacing w:line="360" w:lineRule="auto"/>
              <w:jc w:val="center"/>
              <w:rPr>
                <w:rFonts w:asciiTheme="minorEastAsia" w:eastAsiaTheme="minorEastAsia" w:hAnsiTheme="minorEastAsia" w:cs="宋体"/>
                <w:szCs w:val="21"/>
              </w:rPr>
            </w:pPr>
          </w:p>
        </w:tc>
        <w:tc>
          <w:tcPr>
            <w:tcW w:w="1120" w:type="dxa"/>
            <w:vAlign w:val="center"/>
          </w:tcPr>
          <w:p w14:paraId="3730B327"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互联网能力</w:t>
            </w:r>
          </w:p>
        </w:tc>
        <w:tc>
          <w:tcPr>
            <w:tcW w:w="992" w:type="dxa"/>
            <w:vAlign w:val="center"/>
          </w:tcPr>
          <w:p w14:paraId="6255C06C"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5</w:t>
            </w:r>
            <w:r>
              <w:rPr>
                <w:rFonts w:asciiTheme="minorEastAsia" w:eastAsiaTheme="minorEastAsia" w:hAnsiTheme="minorEastAsia" w:cs="方正仿宋_GBK" w:hint="eastAsia"/>
                <w:szCs w:val="21"/>
              </w:rPr>
              <w:t>分</w:t>
            </w:r>
          </w:p>
        </w:tc>
        <w:tc>
          <w:tcPr>
            <w:tcW w:w="7977" w:type="dxa"/>
            <w:gridSpan w:val="4"/>
          </w:tcPr>
          <w:p w14:paraId="0EC3E699"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因本项目占用互联网出口带宽及固定IP地址资源，投标人应具备良好的技术扩充能力，根据中国互联网络信息中心最近三次中国互联网络发展状况统计报告，投标人互联网国际出口带宽排名第一的计</w:t>
            </w:r>
            <w:r>
              <w:rPr>
                <w:rFonts w:asciiTheme="minorEastAsia" w:eastAsiaTheme="minorEastAsia" w:hAnsiTheme="minorEastAsia" w:cs="方正仿宋_GBK"/>
                <w:szCs w:val="21"/>
              </w:rPr>
              <w:t>5</w:t>
            </w:r>
            <w:r>
              <w:rPr>
                <w:rFonts w:asciiTheme="minorEastAsia" w:eastAsiaTheme="minorEastAsia" w:hAnsiTheme="minorEastAsia" w:cs="方正仿宋_GBK" w:hint="eastAsia"/>
                <w:szCs w:val="21"/>
              </w:rPr>
              <w:t>分，排名第二的计</w:t>
            </w:r>
            <w:r>
              <w:rPr>
                <w:rFonts w:asciiTheme="minorEastAsia" w:eastAsiaTheme="minorEastAsia" w:hAnsiTheme="minorEastAsia" w:cs="方正仿宋_GBK"/>
                <w:szCs w:val="21"/>
              </w:rPr>
              <w:t>3</w:t>
            </w:r>
            <w:r>
              <w:rPr>
                <w:rFonts w:asciiTheme="minorEastAsia" w:eastAsiaTheme="minorEastAsia" w:hAnsiTheme="minorEastAsia" w:cs="方正仿宋_GBK" w:hint="eastAsia"/>
                <w:szCs w:val="21"/>
              </w:rPr>
              <w:t>分，排名第三的计</w:t>
            </w:r>
            <w:r>
              <w:rPr>
                <w:rFonts w:asciiTheme="minorEastAsia" w:eastAsiaTheme="minorEastAsia" w:hAnsiTheme="minorEastAsia" w:cs="方正仿宋_GBK"/>
                <w:szCs w:val="21"/>
              </w:rPr>
              <w:t>1</w:t>
            </w:r>
            <w:r>
              <w:rPr>
                <w:rFonts w:asciiTheme="minorEastAsia" w:eastAsiaTheme="minorEastAsia" w:hAnsiTheme="minorEastAsia" w:cs="方正仿宋_GBK" w:hint="eastAsia"/>
                <w:szCs w:val="21"/>
              </w:rPr>
              <w:t>分，其他不计分。</w:t>
            </w:r>
            <w:r>
              <w:rPr>
                <w:rFonts w:asciiTheme="minorEastAsia" w:eastAsiaTheme="minorEastAsia" w:hAnsiTheme="minorEastAsia" w:cs="方正仿宋_GBK" w:hint="eastAsia"/>
                <w:b/>
                <w:szCs w:val="21"/>
              </w:rPr>
              <w:t>（需提供中国互联网络信息中心网站查询链接及报告截图并加盖投标人公章）</w:t>
            </w:r>
          </w:p>
        </w:tc>
      </w:tr>
      <w:tr w:rsidR="00393F90" w14:paraId="15ACACAC" w14:textId="77777777">
        <w:trPr>
          <w:trHeight w:val="2397"/>
          <w:jc w:val="center"/>
        </w:trPr>
        <w:tc>
          <w:tcPr>
            <w:tcW w:w="992" w:type="dxa"/>
            <w:vMerge/>
            <w:vAlign w:val="center"/>
          </w:tcPr>
          <w:p w14:paraId="158C6CB7" w14:textId="77777777" w:rsidR="00393F90" w:rsidRDefault="00393F90">
            <w:pPr>
              <w:spacing w:line="360" w:lineRule="auto"/>
              <w:jc w:val="center"/>
              <w:rPr>
                <w:rFonts w:asciiTheme="minorEastAsia" w:eastAsiaTheme="minorEastAsia" w:hAnsiTheme="minorEastAsia" w:cs="宋体"/>
                <w:szCs w:val="21"/>
              </w:rPr>
            </w:pPr>
          </w:p>
        </w:tc>
        <w:tc>
          <w:tcPr>
            <w:tcW w:w="1120" w:type="dxa"/>
            <w:vAlign w:val="center"/>
          </w:tcPr>
          <w:p w14:paraId="473370DC" w14:textId="77777777" w:rsidR="00393F90" w:rsidRDefault="0049686E">
            <w:pPr>
              <w:widowControl/>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类似业绩</w:t>
            </w:r>
          </w:p>
        </w:tc>
        <w:tc>
          <w:tcPr>
            <w:tcW w:w="992" w:type="dxa"/>
            <w:vAlign w:val="center"/>
          </w:tcPr>
          <w:p w14:paraId="1B7D9399" w14:textId="77777777" w:rsidR="00393F90" w:rsidRDefault="0049686E">
            <w:pPr>
              <w:spacing w:line="360" w:lineRule="auto"/>
              <w:jc w:val="center"/>
              <w:rPr>
                <w:rFonts w:asciiTheme="minorEastAsia" w:eastAsiaTheme="minorEastAsia" w:hAnsiTheme="minorEastAsia" w:cs="方正仿宋_GBK"/>
                <w:szCs w:val="21"/>
              </w:rPr>
            </w:pPr>
            <w:r>
              <w:rPr>
                <w:rFonts w:asciiTheme="minorEastAsia" w:eastAsiaTheme="minorEastAsia" w:hAnsiTheme="minorEastAsia" w:cs="方正仿宋_GBK"/>
                <w:szCs w:val="21"/>
              </w:rPr>
              <w:t>4</w:t>
            </w:r>
            <w:r>
              <w:rPr>
                <w:rFonts w:asciiTheme="minorEastAsia" w:eastAsiaTheme="minorEastAsia" w:hAnsiTheme="minorEastAsia" w:cs="方正仿宋_GBK" w:hint="eastAsia"/>
                <w:szCs w:val="21"/>
              </w:rPr>
              <w:t>分</w:t>
            </w:r>
          </w:p>
        </w:tc>
        <w:tc>
          <w:tcPr>
            <w:tcW w:w="7977" w:type="dxa"/>
            <w:gridSpan w:val="4"/>
          </w:tcPr>
          <w:p w14:paraId="3B9408BC"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szCs w:val="21"/>
              </w:rPr>
              <w:t>投标人提供自2017年1月1日(以合同签订时间为准)以来，湖南省</w:t>
            </w:r>
            <w:r>
              <w:rPr>
                <w:rFonts w:asciiTheme="minorEastAsia" w:eastAsiaTheme="minorEastAsia" w:hAnsiTheme="minorEastAsia" w:cs="方正仿宋_GBK"/>
                <w:szCs w:val="21"/>
              </w:rPr>
              <w:t>直</w:t>
            </w:r>
            <w:r>
              <w:rPr>
                <w:rFonts w:asciiTheme="minorEastAsia" w:eastAsiaTheme="minorEastAsia" w:hAnsiTheme="minorEastAsia" w:cs="方正仿宋_GBK" w:hint="eastAsia"/>
                <w:szCs w:val="21"/>
              </w:rPr>
              <w:t>或</w:t>
            </w:r>
            <w:r>
              <w:rPr>
                <w:rFonts w:asciiTheme="minorEastAsia" w:eastAsiaTheme="minorEastAsia" w:hAnsiTheme="minorEastAsia" w:cs="方正仿宋_GBK"/>
                <w:szCs w:val="21"/>
              </w:rPr>
              <w:t>中央驻湘单位，</w:t>
            </w:r>
            <w:r>
              <w:rPr>
                <w:rFonts w:asciiTheme="minorEastAsia" w:eastAsiaTheme="minorEastAsia" w:hAnsiTheme="minorEastAsia" w:cs="方正仿宋_GBK" w:hint="eastAsia"/>
                <w:szCs w:val="21"/>
              </w:rPr>
              <w:t>具有覆盖省、市、县三级线路租赁、组网案例的类似项目业绩，每个计</w:t>
            </w:r>
            <w:r>
              <w:rPr>
                <w:rFonts w:asciiTheme="minorEastAsia" w:eastAsiaTheme="minorEastAsia" w:hAnsiTheme="minorEastAsia" w:cs="方正仿宋_GBK"/>
                <w:szCs w:val="21"/>
              </w:rPr>
              <w:t>0.5</w:t>
            </w:r>
            <w:r>
              <w:rPr>
                <w:rFonts w:asciiTheme="minorEastAsia" w:eastAsiaTheme="minorEastAsia" w:hAnsiTheme="minorEastAsia" w:cs="方正仿宋_GBK" w:hint="eastAsia"/>
                <w:szCs w:val="21"/>
              </w:rPr>
              <w:t>分，最多计</w:t>
            </w:r>
            <w:r>
              <w:rPr>
                <w:rFonts w:asciiTheme="minorEastAsia" w:eastAsiaTheme="minorEastAsia" w:hAnsiTheme="minorEastAsia" w:cs="方正仿宋_GBK"/>
                <w:szCs w:val="21"/>
              </w:rPr>
              <w:t>4</w:t>
            </w:r>
            <w:r>
              <w:rPr>
                <w:rFonts w:asciiTheme="minorEastAsia" w:eastAsiaTheme="minorEastAsia" w:hAnsiTheme="minorEastAsia" w:cs="方正仿宋_GBK" w:hint="eastAsia"/>
                <w:szCs w:val="21"/>
              </w:rPr>
              <w:t>分。</w:t>
            </w:r>
          </w:p>
          <w:p w14:paraId="391FD7F5" w14:textId="77777777" w:rsidR="00393F90" w:rsidRDefault="0049686E">
            <w:pPr>
              <w:widowControl/>
              <w:spacing w:line="360" w:lineRule="auto"/>
              <w:rPr>
                <w:rFonts w:asciiTheme="minorEastAsia" w:eastAsiaTheme="minorEastAsia" w:hAnsiTheme="minorEastAsia" w:cs="方正仿宋_GBK"/>
                <w:szCs w:val="21"/>
              </w:rPr>
            </w:pPr>
            <w:r>
              <w:rPr>
                <w:rFonts w:asciiTheme="minorEastAsia" w:eastAsiaTheme="minorEastAsia" w:hAnsiTheme="minorEastAsia" w:cs="方正仿宋_GBK" w:hint="eastAsia"/>
                <w:b/>
                <w:szCs w:val="21"/>
              </w:rPr>
              <w:t>（需提供合同复印件、</w:t>
            </w:r>
            <w:r>
              <w:rPr>
                <w:rFonts w:asciiTheme="minorEastAsia" w:eastAsiaTheme="minorEastAsia" w:hAnsiTheme="minorEastAsia" w:cs="方正仿宋_GBK"/>
                <w:b/>
                <w:szCs w:val="21"/>
              </w:rPr>
              <w:t>中标通知书</w:t>
            </w:r>
            <w:r>
              <w:rPr>
                <w:rFonts w:asciiTheme="minorEastAsia" w:eastAsiaTheme="minorEastAsia" w:hAnsiTheme="minorEastAsia" w:cs="方正仿宋_GBK" w:hint="eastAsia"/>
                <w:b/>
                <w:szCs w:val="21"/>
              </w:rPr>
              <w:t>并加盖投标人公章；合同复印件至少包含:首页、标的所在页、签字盖章页等内容，否则不计分。）</w:t>
            </w:r>
          </w:p>
        </w:tc>
      </w:tr>
    </w:tbl>
    <w:p w14:paraId="1C68EDB8" w14:textId="77777777" w:rsidR="00393F90" w:rsidRDefault="0049686E">
      <w:pPr>
        <w:widowControl/>
        <w:jc w:val="left"/>
        <w:rPr>
          <w:rFonts w:ascii="黑体" w:eastAsia="黑体" w:hAnsi="华文中宋"/>
          <w:b/>
          <w:bCs/>
          <w:sz w:val="28"/>
          <w:szCs w:val="28"/>
        </w:rPr>
      </w:pPr>
      <w:r>
        <w:rPr>
          <w:rFonts w:ascii="黑体" w:eastAsia="黑体" w:hAnsi="华文中宋"/>
          <w:sz w:val="28"/>
          <w:szCs w:val="28"/>
        </w:rPr>
        <w:br w:type="page"/>
      </w:r>
    </w:p>
    <w:p w14:paraId="00747E45" w14:textId="77777777" w:rsidR="00393F90" w:rsidRDefault="0049686E">
      <w:pPr>
        <w:pStyle w:val="1"/>
        <w:keepNext w:val="0"/>
        <w:adjustRightInd w:val="0"/>
        <w:snapToGrid w:val="0"/>
        <w:spacing w:beforeLines="50" w:before="156" w:line="360" w:lineRule="auto"/>
        <w:rPr>
          <w:rFonts w:ascii="黑体" w:eastAsia="黑体" w:hAnsi="华文中宋"/>
          <w:sz w:val="32"/>
          <w:szCs w:val="32"/>
        </w:rPr>
      </w:pPr>
      <w:bookmarkStart w:id="46" w:name="_Toc75183793"/>
      <w:r>
        <w:rPr>
          <w:rFonts w:ascii="黑体" w:eastAsia="黑体" w:hAnsi="华文中宋" w:hint="eastAsia"/>
          <w:sz w:val="32"/>
          <w:szCs w:val="32"/>
        </w:rPr>
        <w:lastRenderedPageBreak/>
        <w:t>第五章 技术需求</w:t>
      </w:r>
      <w:bookmarkEnd w:id="46"/>
    </w:p>
    <w:p w14:paraId="101CC90D" w14:textId="77777777" w:rsidR="00393F90" w:rsidRDefault="0049686E">
      <w:pPr>
        <w:spacing w:line="6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一、招标范围及</w:t>
      </w:r>
      <w:r>
        <w:rPr>
          <w:rFonts w:asciiTheme="minorEastAsia" w:eastAsiaTheme="minorEastAsia" w:hAnsiTheme="minorEastAsia"/>
          <w:b/>
          <w:bCs/>
          <w:szCs w:val="21"/>
        </w:rPr>
        <w:t>中标规则</w:t>
      </w:r>
    </w:p>
    <w:p w14:paraId="3B59C31A" w14:textId="77777777" w:rsidR="00393F90" w:rsidRDefault="0049686E">
      <w:pPr>
        <w:spacing w:line="60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1</w:t>
      </w:r>
      <w:r>
        <w:rPr>
          <w:rFonts w:asciiTheme="minorEastAsia" w:eastAsiaTheme="minorEastAsia" w:hAnsiTheme="minorEastAsia"/>
          <w:b/>
          <w:szCs w:val="21"/>
        </w:rPr>
        <w:t>、招标范围</w:t>
      </w:r>
      <w:r>
        <w:rPr>
          <w:rFonts w:asciiTheme="minorEastAsia" w:eastAsiaTheme="minorEastAsia" w:hAnsiTheme="minorEastAsia"/>
          <w:szCs w:val="21"/>
        </w:rPr>
        <w:t>：</w:t>
      </w:r>
      <w:r>
        <w:rPr>
          <w:rFonts w:asciiTheme="minorEastAsia" w:eastAsiaTheme="minorEastAsia" w:hAnsiTheme="minorEastAsia" w:hint="eastAsia"/>
          <w:szCs w:val="21"/>
        </w:rPr>
        <w:t>全省地震行业通信线路，包括地震台站、市州地震局到省地震局的数字专线，省地震局及台站互联网线路等。为提高网络抗风险能力，防止因骨干网中断造成全省地震行业网中断，将全省14个市州划分为A、B两个区域，引入两家线路运营商。</w:t>
      </w:r>
    </w:p>
    <w:p w14:paraId="7D9E9771" w14:textId="77777777" w:rsidR="00393F90" w:rsidRDefault="0049686E">
      <w:pPr>
        <w:spacing w:line="600" w:lineRule="exact"/>
        <w:ind w:firstLineChars="200" w:firstLine="420"/>
        <w:rPr>
          <w:rFonts w:asciiTheme="minorEastAsia" w:eastAsiaTheme="minorEastAsia" w:hAnsiTheme="minorEastAsia"/>
          <w:szCs w:val="21"/>
        </w:rPr>
      </w:pPr>
      <w:bookmarkStart w:id="47" w:name="_Hlk73910461"/>
      <w:r>
        <w:rPr>
          <w:rFonts w:asciiTheme="minorEastAsia" w:eastAsiaTheme="minorEastAsia" w:hAnsiTheme="minorEastAsia" w:hint="eastAsia"/>
          <w:szCs w:val="21"/>
        </w:rPr>
        <w:t>A区域：包括长沙、娄底、衡阳、郴州、怀化、湘西、常德7个市州。服务期内预计开通线路共156条左右。</w:t>
      </w:r>
    </w:p>
    <w:bookmarkEnd w:id="47"/>
    <w:p w14:paraId="4824CE39"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B区域：包括株洲、湘潭、益阳、岳阳、张家界、邵阳、永州7个市州。服务期内预计开通线路共116条左右。</w:t>
      </w:r>
    </w:p>
    <w:p w14:paraId="47084A6E"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区域划分图如下：</w:t>
      </w:r>
    </w:p>
    <w:p w14:paraId="241C431E" w14:textId="77777777" w:rsidR="00393F90" w:rsidRDefault="0049686E">
      <w:pPr>
        <w:jc w:val="center"/>
        <w:rPr>
          <w:rFonts w:ascii="仿宋" w:eastAsia="仿宋" w:hAnsi="仿宋"/>
          <w:sz w:val="32"/>
          <w:szCs w:val="32"/>
        </w:rPr>
      </w:pPr>
      <w:r>
        <w:rPr>
          <w:rFonts w:ascii="仿宋" w:eastAsia="仿宋" w:hAnsi="仿宋" w:hint="eastAsia"/>
          <w:noProof/>
          <w:sz w:val="32"/>
          <w:szCs w:val="32"/>
        </w:rPr>
        <w:drawing>
          <wp:inline distT="0" distB="0" distL="0" distR="0" wp14:anchorId="7CD5A675" wp14:editId="2B5FE1CC">
            <wp:extent cx="3215640" cy="327660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15640" cy="3276600"/>
                    </a:xfrm>
                    <a:prstGeom prst="rect">
                      <a:avLst/>
                    </a:prstGeom>
                    <a:noFill/>
                    <a:ln>
                      <a:noFill/>
                    </a:ln>
                    <a:effectLst/>
                  </pic:spPr>
                </pic:pic>
              </a:graphicData>
            </a:graphic>
          </wp:inline>
        </w:drawing>
      </w:r>
    </w:p>
    <w:p w14:paraId="6B47919D"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包</w:t>
      </w:r>
      <w:proofErr w:type="gramStart"/>
      <w:r>
        <w:rPr>
          <w:rFonts w:asciiTheme="minorEastAsia" w:eastAsiaTheme="minorEastAsia" w:hAnsiTheme="minorEastAsia" w:hint="eastAsia"/>
          <w:b/>
          <w:szCs w:val="21"/>
        </w:rPr>
        <w:t>一</w:t>
      </w:r>
      <w:proofErr w:type="gramEnd"/>
      <w:r>
        <w:rPr>
          <w:rFonts w:asciiTheme="minorEastAsia" w:eastAsiaTheme="minorEastAsia" w:hAnsiTheme="minorEastAsia" w:hint="eastAsia"/>
          <w:b/>
          <w:szCs w:val="21"/>
        </w:rPr>
        <w:t>：A区域数字专线与无线线路：包括长沙、娄底、衡阳、郴州、怀化、湘西、常德7个市州。服务期内预计开通线路共156条左右。</w:t>
      </w:r>
    </w:p>
    <w:p w14:paraId="33AA2B52" w14:textId="77777777" w:rsidR="00393F90" w:rsidRDefault="0049686E">
      <w:pPr>
        <w:adjustRightInd w:val="0"/>
        <w:snapToGrid w:val="0"/>
        <w:spacing w:line="360" w:lineRule="auto"/>
        <w:ind w:firstLineChars="400" w:firstLine="843"/>
        <w:rPr>
          <w:rFonts w:asciiTheme="minorEastAsia" w:eastAsiaTheme="minorEastAsia" w:hAnsiTheme="minorEastAsia"/>
          <w:b/>
          <w:szCs w:val="21"/>
        </w:rPr>
      </w:pPr>
      <w:r>
        <w:rPr>
          <w:rFonts w:asciiTheme="minorEastAsia" w:eastAsiaTheme="minorEastAsia" w:hAnsiTheme="minorEastAsia" w:hint="eastAsia"/>
          <w:b/>
          <w:szCs w:val="21"/>
        </w:rPr>
        <w:t>B区域数字专线与无线线路：包括株洲、湘潭、益阳、岳阳、张家界、邵阳、永州7个市州。服务期内预计开通线路共116条左右。</w:t>
      </w:r>
    </w:p>
    <w:p w14:paraId="224CC939"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 xml:space="preserve">     为</w:t>
      </w:r>
      <w:r>
        <w:rPr>
          <w:rFonts w:asciiTheme="minorEastAsia" w:eastAsiaTheme="minorEastAsia" w:hAnsiTheme="minorEastAsia"/>
          <w:b/>
          <w:szCs w:val="21"/>
        </w:rPr>
        <w:t>避免出现数据</w:t>
      </w:r>
      <w:r>
        <w:rPr>
          <w:rFonts w:asciiTheme="minorEastAsia" w:eastAsiaTheme="minorEastAsia" w:hAnsiTheme="minorEastAsia" w:hint="eastAsia"/>
          <w:b/>
          <w:szCs w:val="21"/>
        </w:rPr>
        <w:t>断线风险，省级</w:t>
      </w:r>
      <w:r>
        <w:rPr>
          <w:rFonts w:asciiTheme="minorEastAsia" w:eastAsiaTheme="minorEastAsia" w:hAnsiTheme="minorEastAsia"/>
          <w:b/>
          <w:szCs w:val="21"/>
        </w:rPr>
        <w:t>数字专线与无线线路</w:t>
      </w:r>
      <w:r>
        <w:rPr>
          <w:rFonts w:asciiTheme="minorEastAsia" w:eastAsiaTheme="minorEastAsia" w:hAnsiTheme="minorEastAsia" w:hint="eastAsia"/>
          <w:b/>
          <w:szCs w:val="21"/>
        </w:rPr>
        <w:t>AB二区需要不同</w:t>
      </w:r>
      <w:r>
        <w:rPr>
          <w:rFonts w:asciiTheme="minorEastAsia" w:eastAsiaTheme="minorEastAsia" w:hAnsiTheme="minorEastAsia"/>
          <w:b/>
          <w:szCs w:val="21"/>
        </w:rPr>
        <w:t>运营商承接。</w:t>
      </w:r>
    </w:p>
    <w:p w14:paraId="76D060C7"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包二：企业互联网专线。包括500</w:t>
      </w:r>
      <w:r>
        <w:rPr>
          <w:rFonts w:asciiTheme="minorEastAsia" w:eastAsiaTheme="minorEastAsia" w:hAnsiTheme="minorEastAsia"/>
          <w:b/>
          <w:szCs w:val="21"/>
        </w:rPr>
        <w:t>M</w:t>
      </w:r>
      <w:r>
        <w:rPr>
          <w:rFonts w:asciiTheme="minorEastAsia" w:eastAsiaTheme="minorEastAsia" w:hAnsiTheme="minorEastAsia" w:hint="eastAsia"/>
          <w:b/>
          <w:szCs w:val="21"/>
        </w:rPr>
        <w:t>带宽</w:t>
      </w:r>
      <w:r>
        <w:rPr>
          <w:rFonts w:asciiTheme="minorEastAsia" w:eastAsiaTheme="minorEastAsia" w:hAnsiTheme="minorEastAsia"/>
          <w:b/>
          <w:szCs w:val="21"/>
        </w:rPr>
        <w:t>、</w:t>
      </w:r>
      <w:r>
        <w:rPr>
          <w:rFonts w:asciiTheme="minorEastAsia" w:eastAsiaTheme="minorEastAsia" w:hAnsiTheme="minorEastAsia" w:hint="eastAsia"/>
          <w:b/>
          <w:szCs w:val="21"/>
        </w:rPr>
        <w:t>100</w:t>
      </w:r>
      <w:r>
        <w:rPr>
          <w:rFonts w:asciiTheme="minorEastAsia" w:eastAsiaTheme="minorEastAsia" w:hAnsiTheme="minorEastAsia"/>
          <w:b/>
          <w:szCs w:val="21"/>
        </w:rPr>
        <w:t>M</w:t>
      </w:r>
      <w:r>
        <w:rPr>
          <w:rFonts w:asciiTheme="minorEastAsia" w:eastAsiaTheme="minorEastAsia" w:hAnsiTheme="minorEastAsia" w:hint="eastAsia"/>
          <w:b/>
          <w:szCs w:val="21"/>
        </w:rPr>
        <w:t>带宽</w:t>
      </w:r>
      <w:r>
        <w:rPr>
          <w:rFonts w:asciiTheme="minorEastAsia" w:eastAsiaTheme="minorEastAsia" w:hAnsiTheme="minorEastAsia"/>
          <w:b/>
          <w:szCs w:val="21"/>
        </w:rPr>
        <w:t>专项</w:t>
      </w:r>
      <w:r>
        <w:rPr>
          <w:rFonts w:asciiTheme="minorEastAsia" w:eastAsiaTheme="minorEastAsia" w:hAnsiTheme="minorEastAsia" w:hint="eastAsia"/>
          <w:b/>
          <w:szCs w:val="21"/>
        </w:rPr>
        <w:t>光纤各</w:t>
      </w:r>
      <w:r>
        <w:rPr>
          <w:rFonts w:asciiTheme="minorEastAsia" w:eastAsiaTheme="minorEastAsia" w:hAnsiTheme="minorEastAsia"/>
          <w:b/>
          <w:szCs w:val="21"/>
        </w:rPr>
        <w:t>一条，</w:t>
      </w:r>
      <w:r>
        <w:rPr>
          <w:rFonts w:asciiTheme="minorEastAsia" w:eastAsiaTheme="minorEastAsia" w:hAnsiTheme="minorEastAsia" w:hint="eastAsia"/>
          <w:b/>
          <w:szCs w:val="21"/>
        </w:rPr>
        <w:t>8</w:t>
      </w:r>
      <w:r>
        <w:rPr>
          <w:rFonts w:asciiTheme="minorEastAsia" w:eastAsiaTheme="minorEastAsia" w:hAnsiTheme="minorEastAsia"/>
          <w:b/>
          <w:szCs w:val="21"/>
        </w:rPr>
        <w:t>M若干。</w:t>
      </w:r>
    </w:p>
    <w:p w14:paraId="331DA0AA" w14:textId="77777777" w:rsidR="00393F90" w:rsidRDefault="0049686E">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招标服务期限：3年，采购合同一年一签，在此期间，如出现成交人服务达不到要求，或出现重大违约情况，采购人有权提前终止合同。</w:t>
      </w:r>
    </w:p>
    <w:p w14:paraId="12A962AB" w14:textId="77777777" w:rsidR="00393F90" w:rsidRDefault="0049686E">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二</w:t>
      </w:r>
      <w:r>
        <w:rPr>
          <w:rFonts w:asciiTheme="minorEastAsia" w:eastAsiaTheme="minorEastAsia" w:hAnsiTheme="minorEastAsia"/>
          <w:b/>
          <w:szCs w:val="21"/>
        </w:rPr>
        <w:t>、中标</w:t>
      </w:r>
      <w:r>
        <w:rPr>
          <w:rFonts w:asciiTheme="minorEastAsia" w:eastAsiaTheme="minorEastAsia" w:hAnsiTheme="minorEastAsia" w:hint="eastAsia"/>
          <w:b/>
          <w:szCs w:val="21"/>
        </w:rPr>
        <w:t>规则</w:t>
      </w:r>
      <w:r>
        <w:rPr>
          <w:rFonts w:asciiTheme="minorEastAsia" w:eastAsiaTheme="minorEastAsia" w:hAnsiTheme="minorEastAsia"/>
          <w:b/>
          <w:szCs w:val="21"/>
        </w:rPr>
        <w:t>：</w:t>
      </w:r>
      <w:r>
        <w:rPr>
          <w:rFonts w:asciiTheme="minorEastAsia" w:eastAsiaTheme="minorEastAsia" w:hAnsiTheme="minorEastAsia" w:hint="eastAsia"/>
          <w:b/>
          <w:szCs w:val="21"/>
        </w:rPr>
        <w:t>投标</w:t>
      </w:r>
      <w:proofErr w:type="gramStart"/>
      <w:r>
        <w:rPr>
          <w:rFonts w:asciiTheme="minorEastAsia" w:eastAsiaTheme="minorEastAsia" w:hAnsiTheme="minorEastAsia" w:hint="eastAsia"/>
          <w:b/>
          <w:szCs w:val="21"/>
        </w:rPr>
        <w:t>不</w:t>
      </w:r>
      <w:proofErr w:type="gramEnd"/>
      <w:r>
        <w:rPr>
          <w:rFonts w:asciiTheme="minorEastAsia" w:eastAsiaTheme="minorEastAsia" w:hAnsiTheme="minorEastAsia" w:hint="eastAsia"/>
          <w:b/>
          <w:szCs w:val="21"/>
        </w:rPr>
        <w:t>分包投标，仅根据统一评分结果推荐确定不同</w:t>
      </w:r>
      <w:proofErr w:type="gramStart"/>
      <w:r>
        <w:rPr>
          <w:rFonts w:asciiTheme="minorEastAsia" w:eastAsiaTheme="minorEastAsia" w:hAnsiTheme="minorEastAsia" w:hint="eastAsia"/>
          <w:b/>
          <w:szCs w:val="21"/>
        </w:rPr>
        <w:t>包最终</w:t>
      </w:r>
      <w:proofErr w:type="gramEnd"/>
      <w:r>
        <w:rPr>
          <w:rFonts w:asciiTheme="minorEastAsia" w:eastAsiaTheme="minorEastAsia" w:hAnsiTheme="minorEastAsia" w:hint="eastAsia"/>
          <w:b/>
          <w:szCs w:val="21"/>
        </w:rPr>
        <w:t>中标人。其中</w:t>
      </w:r>
      <w:r>
        <w:rPr>
          <w:rFonts w:asciiTheme="minorEastAsia" w:eastAsiaTheme="minorEastAsia" w:hAnsiTheme="minorEastAsia"/>
          <w:b/>
          <w:szCs w:val="21"/>
        </w:rPr>
        <w:t>A片区与B片区不能为同一家投标商，</w:t>
      </w:r>
      <w:r>
        <w:rPr>
          <w:rFonts w:asciiTheme="minorEastAsia" w:eastAsiaTheme="minorEastAsia" w:hAnsiTheme="minorEastAsia" w:hint="eastAsia"/>
          <w:b/>
          <w:szCs w:val="21"/>
        </w:rPr>
        <w:t>一包</w:t>
      </w:r>
      <w:r>
        <w:rPr>
          <w:rFonts w:asciiTheme="minorEastAsia" w:eastAsiaTheme="minorEastAsia" w:hAnsiTheme="minorEastAsia"/>
          <w:b/>
          <w:szCs w:val="21"/>
        </w:rPr>
        <w:t>与二包可以是同一家投标商，</w:t>
      </w:r>
      <w:r>
        <w:rPr>
          <w:rFonts w:asciiTheme="minorEastAsia" w:eastAsiaTheme="minorEastAsia" w:hAnsiTheme="minorEastAsia"/>
          <w:szCs w:val="21"/>
        </w:rPr>
        <w:t>但</w:t>
      </w:r>
      <w:r>
        <w:rPr>
          <w:rFonts w:hint="eastAsia"/>
        </w:rPr>
        <w:t>若其放弃其中一个包中标项，则另一包中标也等同放弃。</w:t>
      </w:r>
      <w:r>
        <w:rPr>
          <w:rFonts w:asciiTheme="minorEastAsia" w:eastAsiaTheme="minorEastAsia" w:hAnsiTheme="minorEastAsia" w:hint="eastAsia"/>
          <w:szCs w:val="21"/>
        </w:rPr>
        <w:t>包</w:t>
      </w:r>
      <w:proofErr w:type="gramStart"/>
      <w:r>
        <w:rPr>
          <w:rFonts w:asciiTheme="minorEastAsia" w:eastAsiaTheme="minorEastAsia" w:hAnsiTheme="minorEastAsia"/>
          <w:szCs w:val="21"/>
        </w:rPr>
        <w:t>一</w:t>
      </w:r>
      <w:proofErr w:type="gramEnd"/>
      <w:r>
        <w:rPr>
          <w:rFonts w:asciiTheme="minorEastAsia" w:eastAsiaTheme="minorEastAsia" w:hAnsiTheme="minorEastAsia"/>
          <w:szCs w:val="21"/>
        </w:rPr>
        <w:t>：满分为100分。</w:t>
      </w:r>
      <w:r>
        <w:rPr>
          <w:rFonts w:asciiTheme="minorEastAsia" w:eastAsiaTheme="minorEastAsia" w:hAnsiTheme="minorEastAsia" w:hint="eastAsia"/>
          <w:szCs w:val="21"/>
        </w:rPr>
        <w:t>按照评标总得分高低排序，排名前两位的投标人为地震</w:t>
      </w:r>
      <w:r>
        <w:rPr>
          <w:rFonts w:asciiTheme="minorEastAsia" w:eastAsiaTheme="minorEastAsia" w:hAnsiTheme="minorEastAsia"/>
          <w:szCs w:val="21"/>
        </w:rPr>
        <w:t>数据专</w:t>
      </w:r>
      <w:r>
        <w:rPr>
          <w:rFonts w:asciiTheme="minorEastAsia" w:eastAsiaTheme="minorEastAsia" w:hAnsiTheme="minorEastAsia" w:hint="eastAsia"/>
          <w:szCs w:val="21"/>
        </w:rPr>
        <w:t>线中标运营商。排名第一的可以选择</w:t>
      </w:r>
      <w:r>
        <w:rPr>
          <w:rFonts w:asciiTheme="minorEastAsia" w:eastAsiaTheme="minorEastAsia" w:hAnsiTheme="minorEastAsia"/>
          <w:szCs w:val="21"/>
        </w:rPr>
        <w:t>A</w:t>
      </w:r>
      <w:r>
        <w:rPr>
          <w:rFonts w:asciiTheme="minorEastAsia" w:eastAsiaTheme="minorEastAsia" w:hAnsiTheme="minorEastAsia" w:hint="eastAsia"/>
          <w:szCs w:val="21"/>
        </w:rPr>
        <w:t>或</w:t>
      </w:r>
      <w:r>
        <w:rPr>
          <w:rFonts w:asciiTheme="minorEastAsia" w:eastAsiaTheme="minorEastAsia" w:hAnsiTheme="minorEastAsia"/>
          <w:szCs w:val="21"/>
        </w:rPr>
        <w:t>B</w:t>
      </w:r>
      <w:r>
        <w:rPr>
          <w:rFonts w:asciiTheme="minorEastAsia" w:eastAsiaTheme="minorEastAsia" w:hAnsiTheme="minorEastAsia" w:hint="eastAsia"/>
          <w:szCs w:val="21"/>
        </w:rPr>
        <w:t>区，在成交</w:t>
      </w:r>
      <w:r>
        <w:rPr>
          <w:rFonts w:asciiTheme="minorEastAsia" w:eastAsiaTheme="minorEastAsia" w:hAnsiTheme="minorEastAsia"/>
          <w:szCs w:val="21"/>
        </w:rPr>
        <w:t>公告公布之日起两个工作日之内提交选择意向书至采购人</w:t>
      </w:r>
      <w:r>
        <w:rPr>
          <w:rFonts w:asciiTheme="minorEastAsia" w:eastAsiaTheme="minorEastAsia" w:hAnsiTheme="minorEastAsia" w:hint="eastAsia"/>
          <w:szCs w:val="21"/>
        </w:rPr>
        <w:t>，</w:t>
      </w:r>
      <w:r>
        <w:rPr>
          <w:rFonts w:asciiTheme="minorEastAsia" w:eastAsiaTheme="minorEastAsia" w:hAnsiTheme="minorEastAsia"/>
          <w:szCs w:val="21"/>
        </w:rPr>
        <w:t>及时签订合同。</w:t>
      </w:r>
    </w:p>
    <w:p w14:paraId="073AE37C"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包二</w:t>
      </w:r>
      <w:r>
        <w:rPr>
          <w:rFonts w:asciiTheme="minorEastAsia" w:eastAsiaTheme="minorEastAsia" w:hAnsiTheme="minorEastAsia"/>
          <w:szCs w:val="21"/>
        </w:rPr>
        <w:t>：</w:t>
      </w:r>
      <w:r>
        <w:rPr>
          <w:rFonts w:asciiTheme="minorEastAsia" w:eastAsiaTheme="minorEastAsia" w:hAnsiTheme="minorEastAsia" w:hint="eastAsia"/>
          <w:szCs w:val="21"/>
        </w:rPr>
        <w:t>满分</w:t>
      </w:r>
      <w:r>
        <w:rPr>
          <w:rFonts w:asciiTheme="minorEastAsia" w:eastAsiaTheme="minorEastAsia" w:hAnsiTheme="minorEastAsia"/>
          <w:szCs w:val="21"/>
        </w:rPr>
        <w:t>为</w:t>
      </w:r>
      <w:r>
        <w:rPr>
          <w:rFonts w:asciiTheme="minorEastAsia" w:eastAsiaTheme="minorEastAsia" w:hAnsiTheme="minorEastAsia" w:hint="eastAsia"/>
          <w:szCs w:val="21"/>
        </w:rPr>
        <w:t>44分。包含（企业互联网专线价格单项分15分+局域网优化服务8分＋</w:t>
      </w:r>
      <w:r>
        <w:rPr>
          <w:rFonts w:asciiTheme="minorEastAsia" w:eastAsiaTheme="minorEastAsia" w:hAnsiTheme="minorEastAsia"/>
          <w:szCs w:val="21"/>
        </w:rPr>
        <w:t>互联网</w:t>
      </w:r>
      <w:proofErr w:type="gramStart"/>
      <w:r>
        <w:rPr>
          <w:rFonts w:asciiTheme="minorEastAsia" w:eastAsiaTheme="minorEastAsia" w:hAnsiTheme="minorEastAsia" w:hint="eastAsia"/>
          <w:szCs w:val="21"/>
        </w:rPr>
        <w:t>路由器跳数8分</w:t>
      </w:r>
      <w:proofErr w:type="gramEnd"/>
      <w:r>
        <w:rPr>
          <w:rFonts w:asciiTheme="minorEastAsia" w:eastAsiaTheme="minorEastAsia" w:hAnsiTheme="minorEastAsia"/>
          <w:szCs w:val="21"/>
        </w:rPr>
        <w:t>＋办公</w:t>
      </w:r>
      <w:r>
        <w:rPr>
          <w:rFonts w:asciiTheme="minorEastAsia" w:eastAsiaTheme="minorEastAsia" w:hAnsiTheme="minorEastAsia" w:hint="eastAsia"/>
          <w:szCs w:val="21"/>
        </w:rPr>
        <w:t>无线</w:t>
      </w:r>
      <w:r>
        <w:rPr>
          <w:rFonts w:asciiTheme="minorEastAsia" w:eastAsiaTheme="minorEastAsia" w:hAnsiTheme="minorEastAsia"/>
          <w:szCs w:val="21"/>
        </w:rPr>
        <w:t>环境</w:t>
      </w:r>
      <w:r>
        <w:rPr>
          <w:rFonts w:asciiTheme="minorEastAsia" w:eastAsiaTheme="minorEastAsia" w:hAnsiTheme="minorEastAsia" w:hint="eastAsia"/>
          <w:szCs w:val="21"/>
        </w:rPr>
        <w:t>8分</w:t>
      </w:r>
      <w:r>
        <w:rPr>
          <w:rFonts w:asciiTheme="minorEastAsia" w:eastAsiaTheme="minorEastAsia" w:hAnsiTheme="minorEastAsia"/>
          <w:szCs w:val="21"/>
        </w:rPr>
        <w:t>＋</w:t>
      </w:r>
      <w:r>
        <w:rPr>
          <w:rFonts w:asciiTheme="minorEastAsia" w:eastAsiaTheme="minorEastAsia" w:hAnsiTheme="minorEastAsia" w:hint="eastAsia"/>
          <w:szCs w:val="21"/>
        </w:rPr>
        <w:t>互联网</w:t>
      </w:r>
      <w:r>
        <w:rPr>
          <w:rFonts w:asciiTheme="minorEastAsia" w:eastAsiaTheme="minorEastAsia" w:hAnsiTheme="minorEastAsia"/>
          <w:szCs w:val="21"/>
        </w:rPr>
        <w:t>能力</w:t>
      </w:r>
      <w:r>
        <w:rPr>
          <w:rFonts w:asciiTheme="minorEastAsia" w:eastAsiaTheme="minorEastAsia" w:hAnsiTheme="minorEastAsia" w:hint="eastAsia"/>
          <w:szCs w:val="21"/>
        </w:rPr>
        <w:t>5分），该</w:t>
      </w:r>
      <w:r>
        <w:rPr>
          <w:rFonts w:asciiTheme="minorEastAsia" w:eastAsiaTheme="minorEastAsia" w:hAnsiTheme="minorEastAsia"/>
          <w:szCs w:val="21"/>
        </w:rPr>
        <w:t>五项</w:t>
      </w:r>
      <w:r>
        <w:rPr>
          <w:rFonts w:asciiTheme="minorEastAsia" w:eastAsiaTheme="minorEastAsia" w:hAnsiTheme="minorEastAsia" w:hint="eastAsia"/>
          <w:szCs w:val="21"/>
        </w:rPr>
        <w:t>合计</w:t>
      </w:r>
      <w:r>
        <w:rPr>
          <w:rFonts w:asciiTheme="minorEastAsia" w:eastAsiaTheme="minorEastAsia" w:hAnsiTheme="minorEastAsia"/>
          <w:szCs w:val="21"/>
        </w:rPr>
        <w:t>得分最高的为</w:t>
      </w:r>
      <w:r>
        <w:rPr>
          <w:rFonts w:asciiTheme="minorEastAsia" w:eastAsiaTheme="minorEastAsia" w:hAnsiTheme="minorEastAsia" w:hint="eastAsia"/>
          <w:szCs w:val="21"/>
        </w:rPr>
        <w:t>企业互联网专线中标</w:t>
      </w:r>
      <w:r>
        <w:rPr>
          <w:rFonts w:asciiTheme="minorEastAsia" w:eastAsiaTheme="minorEastAsia" w:hAnsiTheme="minorEastAsia"/>
          <w:szCs w:val="21"/>
        </w:rPr>
        <w:t>方</w:t>
      </w:r>
      <w:r>
        <w:rPr>
          <w:rFonts w:asciiTheme="minorEastAsia" w:eastAsiaTheme="minorEastAsia" w:hAnsiTheme="minorEastAsia" w:hint="eastAsia"/>
          <w:szCs w:val="21"/>
        </w:rPr>
        <w:t>。</w:t>
      </w:r>
    </w:p>
    <w:p w14:paraId="7935C9B6" w14:textId="77777777" w:rsidR="00393F90" w:rsidRDefault="0049686E">
      <w:pPr>
        <w:spacing w:line="6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二、线路服务要求</w:t>
      </w:r>
    </w:p>
    <w:p w14:paraId="1F8837C4"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线路开通告知。线路的开通或变更，以采购人公函为准。采购人在招标确定的线路类型、规格范围内，确定每一条线路的具体类型和规格，以正式公函告知投标人。投标人应在接到线路开通公函后5个工作日内完成线路开通。所有线路接口方式和数量均需达到采购人拟采用的接口和</w:t>
      </w:r>
      <w:r>
        <w:rPr>
          <w:rFonts w:asciiTheme="minorEastAsia" w:eastAsiaTheme="minorEastAsia" w:hAnsiTheme="minorEastAsia"/>
          <w:szCs w:val="21"/>
        </w:rPr>
        <w:t>协议</w:t>
      </w:r>
      <w:r>
        <w:rPr>
          <w:rFonts w:asciiTheme="minorEastAsia" w:eastAsiaTheme="minorEastAsia" w:hAnsiTheme="minorEastAsia" w:hint="eastAsia"/>
          <w:szCs w:val="21"/>
        </w:rPr>
        <w:t>需求，期间</w:t>
      </w:r>
      <w:r>
        <w:rPr>
          <w:rFonts w:asciiTheme="minorEastAsia" w:eastAsiaTheme="minorEastAsia" w:hAnsiTheme="minorEastAsia"/>
          <w:szCs w:val="21"/>
        </w:rPr>
        <w:t>所需</w:t>
      </w:r>
      <w:r>
        <w:rPr>
          <w:rFonts w:asciiTheme="minorEastAsia" w:eastAsiaTheme="minorEastAsia" w:hAnsiTheme="minorEastAsia" w:hint="eastAsia"/>
          <w:szCs w:val="21"/>
        </w:rPr>
        <w:t>中间通讯设备由投标人提供。</w:t>
      </w:r>
    </w:p>
    <w:p w14:paraId="47D01C5D"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w:t>
      </w:r>
      <w:r>
        <w:rPr>
          <w:rFonts w:asciiTheme="minorEastAsia" w:eastAsiaTheme="minorEastAsia" w:hAnsiTheme="minorEastAsia"/>
          <w:szCs w:val="21"/>
        </w:rPr>
        <w:t>方承诺提供的先例应达到以下</w:t>
      </w:r>
      <w:r>
        <w:rPr>
          <w:rFonts w:asciiTheme="minorEastAsia" w:eastAsiaTheme="minorEastAsia" w:hAnsiTheme="minorEastAsia" w:hint="eastAsia"/>
          <w:szCs w:val="21"/>
        </w:rPr>
        <w:t>技术要求（需</w:t>
      </w:r>
      <w:r>
        <w:rPr>
          <w:rFonts w:asciiTheme="minorEastAsia" w:eastAsiaTheme="minorEastAsia" w:hAnsiTheme="minorEastAsia"/>
          <w:szCs w:val="21"/>
        </w:rPr>
        <w:t>提供承诺</w:t>
      </w:r>
      <w:r>
        <w:rPr>
          <w:rFonts w:asciiTheme="minorEastAsia" w:eastAsiaTheme="minorEastAsia" w:hAnsiTheme="minorEastAsia" w:hint="eastAsia"/>
          <w:szCs w:val="21"/>
        </w:rPr>
        <w:t>函</w:t>
      </w:r>
      <w:r>
        <w:rPr>
          <w:rFonts w:asciiTheme="minorEastAsia" w:eastAsiaTheme="minorEastAsia" w:hAnsiTheme="minorEastAsia"/>
          <w:szCs w:val="21"/>
        </w:rPr>
        <w:t>）</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gridCol w:w="6697"/>
      </w:tblGrid>
      <w:tr w:rsidR="00393F90" w14:paraId="3CC4D7BE" w14:textId="77777777">
        <w:trPr>
          <w:trHeight w:val="259"/>
          <w:tblHeader/>
          <w:jc w:val="center"/>
        </w:trPr>
        <w:tc>
          <w:tcPr>
            <w:tcW w:w="3178" w:type="dxa"/>
            <w:tcBorders>
              <w:top w:val="single" w:sz="4" w:space="0" w:color="auto"/>
              <w:left w:val="single" w:sz="4" w:space="0" w:color="auto"/>
              <w:bottom w:val="single" w:sz="4" w:space="0" w:color="auto"/>
              <w:right w:val="single" w:sz="4" w:space="0" w:color="auto"/>
            </w:tcBorders>
            <w:vAlign w:val="center"/>
          </w:tcPr>
          <w:p w14:paraId="15DD048A" w14:textId="77777777" w:rsidR="00393F90" w:rsidRDefault="0049686E">
            <w:pPr>
              <w:jc w:val="center"/>
              <w:rPr>
                <w:rFonts w:asciiTheme="minorEastAsia" w:eastAsiaTheme="minorEastAsia" w:hAnsiTheme="minorEastAsia"/>
                <w:b/>
                <w:szCs w:val="21"/>
              </w:rPr>
            </w:pPr>
            <w:r>
              <w:rPr>
                <w:rFonts w:asciiTheme="minorEastAsia" w:eastAsiaTheme="minorEastAsia" w:hAnsiTheme="minorEastAsia" w:hint="eastAsia"/>
                <w:b/>
                <w:szCs w:val="21"/>
              </w:rPr>
              <w:t>名称</w:t>
            </w:r>
          </w:p>
        </w:tc>
        <w:tc>
          <w:tcPr>
            <w:tcW w:w="6697" w:type="dxa"/>
            <w:tcBorders>
              <w:top w:val="single" w:sz="4" w:space="0" w:color="auto"/>
              <w:left w:val="single" w:sz="4" w:space="0" w:color="auto"/>
              <w:bottom w:val="single" w:sz="4" w:space="0" w:color="auto"/>
              <w:right w:val="single" w:sz="4" w:space="0" w:color="auto"/>
            </w:tcBorders>
            <w:vAlign w:val="center"/>
          </w:tcPr>
          <w:p w14:paraId="5B03D30F" w14:textId="77777777" w:rsidR="00393F90" w:rsidRDefault="0049686E">
            <w:pPr>
              <w:jc w:val="center"/>
              <w:rPr>
                <w:rFonts w:asciiTheme="minorEastAsia" w:eastAsiaTheme="minorEastAsia" w:hAnsiTheme="minorEastAsia"/>
                <w:b/>
                <w:szCs w:val="21"/>
              </w:rPr>
            </w:pPr>
            <w:r>
              <w:rPr>
                <w:rFonts w:asciiTheme="minorEastAsia" w:eastAsiaTheme="minorEastAsia" w:hAnsiTheme="minorEastAsia" w:hint="eastAsia"/>
                <w:b/>
                <w:szCs w:val="21"/>
              </w:rPr>
              <w:t>线路要求</w:t>
            </w:r>
          </w:p>
        </w:tc>
      </w:tr>
      <w:tr w:rsidR="00393F90" w14:paraId="398ADC83" w14:textId="77777777">
        <w:trPr>
          <w:trHeight w:val="505"/>
          <w:jc w:val="center"/>
        </w:trPr>
        <w:tc>
          <w:tcPr>
            <w:tcW w:w="3178" w:type="dxa"/>
            <w:tcBorders>
              <w:top w:val="single" w:sz="4" w:space="0" w:color="auto"/>
              <w:left w:val="single" w:sz="4" w:space="0" w:color="auto"/>
              <w:bottom w:val="single" w:sz="4" w:space="0" w:color="auto"/>
              <w:right w:val="single" w:sz="4" w:space="0" w:color="auto"/>
            </w:tcBorders>
            <w:vAlign w:val="center"/>
          </w:tcPr>
          <w:p w14:paraId="66956013" w14:textId="77777777" w:rsidR="00393F90" w:rsidRDefault="0049686E">
            <w:pPr>
              <w:jc w:val="center"/>
              <w:rPr>
                <w:rFonts w:asciiTheme="minorEastAsia" w:eastAsiaTheme="minorEastAsia" w:hAnsiTheme="minorEastAsia"/>
                <w:szCs w:val="21"/>
              </w:rPr>
            </w:pPr>
            <w:r>
              <w:rPr>
                <w:rFonts w:asciiTheme="minorEastAsia" w:eastAsiaTheme="minorEastAsia" w:hAnsiTheme="minorEastAsia" w:hint="eastAsia"/>
                <w:szCs w:val="21"/>
              </w:rPr>
              <w:t>线路接口及连接要求</w:t>
            </w:r>
          </w:p>
        </w:tc>
        <w:tc>
          <w:tcPr>
            <w:tcW w:w="6697" w:type="dxa"/>
            <w:tcBorders>
              <w:top w:val="single" w:sz="4" w:space="0" w:color="auto"/>
              <w:left w:val="single" w:sz="4" w:space="0" w:color="auto"/>
              <w:bottom w:val="single" w:sz="4" w:space="0" w:color="auto"/>
              <w:right w:val="single" w:sz="4" w:space="0" w:color="auto"/>
            </w:tcBorders>
            <w:vAlign w:val="center"/>
          </w:tcPr>
          <w:p w14:paraId="0B93A0C2" w14:textId="77777777" w:rsidR="00393F90" w:rsidRDefault="0049686E">
            <w:pPr>
              <w:rPr>
                <w:rFonts w:asciiTheme="minorEastAsia" w:eastAsiaTheme="minorEastAsia" w:hAnsiTheme="minorEastAsia"/>
                <w:szCs w:val="21"/>
              </w:rPr>
            </w:pPr>
            <w:r>
              <w:rPr>
                <w:rFonts w:asciiTheme="minorEastAsia" w:eastAsiaTheme="minorEastAsia" w:hAnsiTheme="minorEastAsia" w:hint="eastAsia"/>
                <w:szCs w:val="21"/>
              </w:rPr>
              <w:t>所有线路接口方式和数量均需达到采购人拟采用的接口需求，中间设备由投标人提供。</w:t>
            </w:r>
          </w:p>
        </w:tc>
      </w:tr>
      <w:tr w:rsidR="00393F90" w14:paraId="5216DFD1" w14:textId="77777777">
        <w:trPr>
          <w:trHeight w:val="287"/>
          <w:jc w:val="center"/>
        </w:trPr>
        <w:tc>
          <w:tcPr>
            <w:tcW w:w="3178" w:type="dxa"/>
            <w:tcBorders>
              <w:top w:val="single" w:sz="4" w:space="0" w:color="auto"/>
              <w:left w:val="single" w:sz="4" w:space="0" w:color="auto"/>
              <w:bottom w:val="single" w:sz="4" w:space="0" w:color="auto"/>
              <w:right w:val="single" w:sz="4" w:space="0" w:color="auto"/>
            </w:tcBorders>
            <w:vAlign w:val="center"/>
          </w:tcPr>
          <w:p w14:paraId="1F3A639C" w14:textId="77777777" w:rsidR="00393F90" w:rsidRDefault="0049686E">
            <w:pPr>
              <w:jc w:val="center"/>
              <w:rPr>
                <w:rFonts w:asciiTheme="minorEastAsia" w:eastAsiaTheme="minorEastAsia" w:hAnsiTheme="minorEastAsia"/>
                <w:szCs w:val="21"/>
              </w:rPr>
            </w:pPr>
            <w:r>
              <w:rPr>
                <w:rFonts w:asciiTheme="minorEastAsia" w:eastAsiaTheme="minorEastAsia" w:hAnsiTheme="minorEastAsia" w:hint="eastAsia"/>
                <w:szCs w:val="21"/>
              </w:rPr>
              <w:t>可用率及误码率</w:t>
            </w:r>
          </w:p>
        </w:tc>
        <w:tc>
          <w:tcPr>
            <w:tcW w:w="6697" w:type="dxa"/>
            <w:tcBorders>
              <w:top w:val="single" w:sz="4" w:space="0" w:color="auto"/>
              <w:left w:val="single" w:sz="4" w:space="0" w:color="auto"/>
              <w:bottom w:val="single" w:sz="4" w:space="0" w:color="auto"/>
              <w:right w:val="single" w:sz="4" w:space="0" w:color="auto"/>
            </w:tcBorders>
            <w:vAlign w:val="center"/>
          </w:tcPr>
          <w:p w14:paraId="1E0C1F3B" w14:textId="77777777" w:rsidR="00393F90" w:rsidRDefault="0049686E">
            <w:pPr>
              <w:rPr>
                <w:rFonts w:asciiTheme="minorEastAsia" w:eastAsiaTheme="minorEastAsia" w:hAnsiTheme="minorEastAsia"/>
                <w:szCs w:val="21"/>
              </w:rPr>
            </w:pPr>
            <w:r>
              <w:rPr>
                <w:rFonts w:asciiTheme="minorEastAsia" w:eastAsiaTheme="minorEastAsia" w:hAnsiTheme="minorEastAsia" w:hint="eastAsia"/>
                <w:szCs w:val="21"/>
              </w:rPr>
              <w:t>可用率高于99.90%，误码率≤</w:t>
            </w:r>
            <w:r>
              <w:rPr>
                <w:rFonts w:ascii="宋体" w:hAnsi="宋体" w:cs="宋体" w:hint="eastAsia"/>
                <w:szCs w:val="21"/>
              </w:rPr>
              <w:t>10</w:t>
            </w:r>
            <w:r>
              <w:rPr>
                <w:rFonts w:ascii="宋体" w:hAnsi="宋体" w:cs="宋体" w:hint="eastAsia"/>
                <w:szCs w:val="21"/>
                <w:vertAlign w:val="superscript"/>
              </w:rPr>
              <w:t>-7</w:t>
            </w:r>
          </w:p>
        </w:tc>
      </w:tr>
      <w:tr w:rsidR="00393F90" w14:paraId="78C7299C" w14:textId="77777777">
        <w:trPr>
          <w:trHeight w:val="242"/>
          <w:jc w:val="center"/>
        </w:trPr>
        <w:tc>
          <w:tcPr>
            <w:tcW w:w="3178" w:type="dxa"/>
            <w:tcBorders>
              <w:top w:val="single" w:sz="4" w:space="0" w:color="auto"/>
              <w:left w:val="single" w:sz="4" w:space="0" w:color="auto"/>
              <w:bottom w:val="single" w:sz="4" w:space="0" w:color="auto"/>
              <w:right w:val="single" w:sz="4" w:space="0" w:color="auto"/>
            </w:tcBorders>
            <w:vAlign w:val="center"/>
          </w:tcPr>
          <w:p w14:paraId="52953668" w14:textId="77777777" w:rsidR="00393F90" w:rsidRDefault="0049686E">
            <w:pPr>
              <w:jc w:val="center"/>
              <w:rPr>
                <w:rFonts w:asciiTheme="minorEastAsia" w:eastAsiaTheme="minorEastAsia" w:hAnsiTheme="minorEastAsia"/>
                <w:szCs w:val="21"/>
              </w:rPr>
            </w:pPr>
            <w:r>
              <w:rPr>
                <w:rFonts w:asciiTheme="minorEastAsia" w:eastAsiaTheme="minorEastAsia" w:hAnsiTheme="minorEastAsia" w:hint="eastAsia"/>
                <w:szCs w:val="21"/>
              </w:rPr>
              <w:t>线路故障发生率及响应时间</w:t>
            </w:r>
          </w:p>
        </w:tc>
        <w:tc>
          <w:tcPr>
            <w:tcW w:w="6697" w:type="dxa"/>
            <w:tcBorders>
              <w:top w:val="single" w:sz="4" w:space="0" w:color="auto"/>
              <w:left w:val="single" w:sz="4" w:space="0" w:color="auto"/>
              <w:bottom w:val="single" w:sz="4" w:space="0" w:color="auto"/>
              <w:right w:val="single" w:sz="4" w:space="0" w:color="auto"/>
            </w:tcBorders>
            <w:vAlign w:val="center"/>
          </w:tcPr>
          <w:p w14:paraId="415519AF" w14:textId="77777777" w:rsidR="00393F90" w:rsidRDefault="0049686E">
            <w:pPr>
              <w:rPr>
                <w:rFonts w:asciiTheme="minorEastAsia" w:eastAsiaTheme="minorEastAsia" w:hAnsiTheme="minorEastAsia"/>
                <w:szCs w:val="21"/>
              </w:rPr>
            </w:pPr>
            <w:r>
              <w:rPr>
                <w:rFonts w:asciiTheme="minorEastAsia" w:eastAsiaTheme="minorEastAsia" w:hAnsiTheme="minorEastAsia" w:hint="eastAsia"/>
                <w:szCs w:val="21"/>
              </w:rPr>
              <w:t>所有端到端线路累计故障率≤30次/年，单条端到端线路因非不可抗力导致的单次故障时长不得超过3小时。</w:t>
            </w:r>
          </w:p>
        </w:tc>
      </w:tr>
    </w:tbl>
    <w:p w14:paraId="0B943A1D"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（二）省局办公互联网（500</w:t>
      </w:r>
      <w:r>
        <w:rPr>
          <w:rFonts w:asciiTheme="minorEastAsia" w:eastAsiaTheme="minorEastAsia" w:hAnsiTheme="minorEastAsia"/>
          <w:szCs w:val="21"/>
        </w:rPr>
        <w:t>M）</w:t>
      </w:r>
      <w:r>
        <w:rPr>
          <w:rFonts w:asciiTheme="minorEastAsia" w:eastAsiaTheme="minorEastAsia" w:hAnsiTheme="minorEastAsia" w:hint="eastAsia"/>
          <w:szCs w:val="21"/>
        </w:rPr>
        <w:t>，需</w:t>
      </w:r>
      <w:r>
        <w:rPr>
          <w:rFonts w:asciiTheme="minorEastAsia" w:eastAsiaTheme="minorEastAsia" w:hAnsiTheme="minorEastAsia"/>
          <w:szCs w:val="21"/>
        </w:rPr>
        <w:t>提供</w:t>
      </w:r>
      <w:r>
        <w:rPr>
          <w:rFonts w:asciiTheme="minorEastAsia" w:eastAsiaTheme="minorEastAsia" w:hAnsiTheme="minorEastAsia" w:hint="eastAsia"/>
          <w:szCs w:val="21"/>
        </w:rPr>
        <w:t>16个固定IP地址资源。</w:t>
      </w:r>
    </w:p>
    <w:p w14:paraId="50862880"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（三）新开</w:t>
      </w:r>
      <w:r>
        <w:rPr>
          <w:rFonts w:asciiTheme="minorEastAsia" w:eastAsiaTheme="minorEastAsia" w:hAnsiTheme="minorEastAsia"/>
          <w:szCs w:val="21"/>
        </w:rPr>
        <w:t>线路应提供</w:t>
      </w:r>
      <w:r>
        <w:rPr>
          <w:rFonts w:asciiTheme="minorEastAsia" w:eastAsiaTheme="minorEastAsia" w:hAnsiTheme="minorEastAsia" w:hint="eastAsia"/>
          <w:szCs w:val="21"/>
        </w:rPr>
        <w:t>3公里</w:t>
      </w:r>
      <w:r>
        <w:rPr>
          <w:rFonts w:asciiTheme="minorEastAsia" w:eastAsiaTheme="minorEastAsia" w:hAnsiTheme="minorEastAsia"/>
          <w:szCs w:val="21"/>
        </w:rPr>
        <w:t>免费</w:t>
      </w:r>
      <w:r>
        <w:rPr>
          <w:rFonts w:asciiTheme="minorEastAsia" w:eastAsiaTheme="minorEastAsia" w:hAnsiTheme="minorEastAsia" w:hint="eastAsia"/>
          <w:szCs w:val="21"/>
        </w:rPr>
        <w:t>布设</w:t>
      </w:r>
      <w:r>
        <w:rPr>
          <w:rFonts w:asciiTheme="minorEastAsia" w:eastAsiaTheme="minorEastAsia" w:hAnsiTheme="minorEastAsia"/>
          <w:szCs w:val="21"/>
        </w:rPr>
        <w:t>，</w:t>
      </w:r>
      <w:r>
        <w:rPr>
          <w:rFonts w:asciiTheme="minorEastAsia" w:eastAsiaTheme="minorEastAsia" w:hAnsiTheme="minorEastAsia" w:hint="eastAsia"/>
          <w:szCs w:val="21"/>
        </w:rPr>
        <w:t>线路开通后，投标方应提供1个月试用期。试用期结束，经网管</w:t>
      </w:r>
      <w:r>
        <w:rPr>
          <w:rFonts w:asciiTheme="minorEastAsia" w:eastAsiaTheme="minorEastAsia" w:hAnsiTheme="minorEastAsia"/>
          <w:szCs w:val="21"/>
        </w:rPr>
        <w:t>平台</w:t>
      </w:r>
      <w:r>
        <w:rPr>
          <w:rFonts w:asciiTheme="minorEastAsia" w:eastAsiaTheme="minorEastAsia" w:hAnsiTheme="minorEastAsia" w:hint="eastAsia"/>
          <w:szCs w:val="21"/>
        </w:rPr>
        <w:t>测评显示线路通讯质量达到招标方技术指标要求的，甲方开始按照合同交付运行服务费。</w:t>
      </w:r>
    </w:p>
    <w:p w14:paraId="45CC98A8"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（四）所用</w:t>
      </w:r>
      <w:r>
        <w:rPr>
          <w:rFonts w:asciiTheme="minorEastAsia" w:eastAsiaTheme="minorEastAsia" w:hAnsiTheme="minorEastAsia"/>
          <w:szCs w:val="21"/>
        </w:rPr>
        <w:t>线路用于地震监测</w:t>
      </w:r>
      <w:r>
        <w:rPr>
          <w:rFonts w:asciiTheme="minorEastAsia" w:eastAsiaTheme="minorEastAsia" w:hAnsiTheme="minorEastAsia" w:hint="eastAsia"/>
          <w:szCs w:val="21"/>
        </w:rPr>
        <w:t>，</w:t>
      </w:r>
      <w:r>
        <w:rPr>
          <w:rFonts w:asciiTheme="minorEastAsia" w:eastAsiaTheme="minorEastAsia" w:hAnsiTheme="minorEastAsia"/>
          <w:szCs w:val="21"/>
        </w:rPr>
        <w:t>事关全省地震安全，属于公益事业，</w:t>
      </w:r>
      <w:r>
        <w:rPr>
          <w:rFonts w:asciiTheme="minorEastAsia" w:eastAsiaTheme="minorEastAsia" w:hAnsiTheme="minorEastAsia" w:hint="eastAsia"/>
          <w:szCs w:val="21"/>
        </w:rPr>
        <w:t>投标人应承诺不主动</w:t>
      </w:r>
      <w:r>
        <w:rPr>
          <w:rFonts w:asciiTheme="minorEastAsia" w:eastAsiaTheme="minorEastAsia" w:hAnsiTheme="minorEastAsia"/>
          <w:szCs w:val="21"/>
        </w:rPr>
        <w:t>停止线路服务。</w:t>
      </w:r>
    </w:p>
    <w:p w14:paraId="55093CEC"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（五）采购</w:t>
      </w:r>
      <w:r>
        <w:rPr>
          <w:rFonts w:asciiTheme="minorEastAsia" w:eastAsiaTheme="minorEastAsia" w:hAnsiTheme="minorEastAsia"/>
          <w:szCs w:val="21"/>
        </w:rPr>
        <w:t>人使用无线</w:t>
      </w:r>
      <w:r>
        <w:rPr>
          <w:rFonts w:asciiTheme="minorEastAsia" w:eastAsiaTheme="minorEastAsia" w:hAnsiTheme="minorEastAsia" w:hint="eastAsia"/>
          <w:szCs w:val="21"/>
        </w:rPr>
        <w:t>线路</w:t>
      </w:r>
      <w:r>
        <w:rPr>
          <w:rFonts w:asciiTheme="minorEastAsia" w:eastAsiaTheme="minorEastAsia" w:hAnsiTheme="minorEastAsia"/>
          <w:szCs w:val="21"/>
        </w:rPr>
        <w:t>时</w:t>
      </w:r>
      <w:r>
        <w:rPr>
          <w:rFonts w:asciiTheme="minorEastAsia" w:eastAsiaTheme="minorEastAsia" w:hAnsiTheme="minorEastAsia" w:hint="eastAsia"/>
          <w:szCs w:val="21"/>
        </w:rPr>
        <w:t>，投标人应将采购人数据</w:t>
      </w:r>
      <w:r>
        <w:rPr>
          <w:rFonts w:asciiTheme="minorEastAsia" w:eastAsiaTheme="minorEastAsia" w:hAnsiTheme="minorEastAsia"/>
          <w:szCs w:val="21"/>
        </w:rPr>
        <w:t>线路</w:t>
      </w:r>
      <w:r>
        <w:rPr>
          <w:rFonts w:asciiTheme="minorEastAsia" w:eastAsiaTheme="minorEastAsia" w:hAnsiTheme="minorEastAsia" w:hint="eastAsia"/>
          <w:szCs w:val="21"/>
        </w:rPr>
        <w:t>列入最高等级保证其线路优先性，</w:t>
      </w:r>
      <w:r>
        <w:rPr>
          <w:rFonts w:asciiTheme="minorEastAsia" w:eastAsiaTheme="minorEastAsia" w:hAnsiTheme="minorEastAsia"/>
          <w:szCs w:val="21"/>
        </w:rPr>
        <w:t>不得断网</w:t>
      </w:r>
      <w:r>
        <w:rPr>
          <w:rFonts w:asciiTheme="minorEastAsia" w:eastAsiaTheme="minorEastAsia" w:hAnsiTheme="minorEastAsia" w:hint="eastAsia"/>
          <w:szCs w:val="21"/>
        </w:rPr>
        <w:t>。</w:t>
      </w:r>
    </w:p>
    <w:p w14:paraId="5E73060B" w14:textId="77777777" w:rsidR="00393F90" w:rsidRDefault="0049686E">
      <w:pPr>
        <w:spacing w:line="6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三、付款方式</w:t>
      </w:r>
    </w:p>
    <w:p w14:paraId="7DBBCBCE"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付款人：湖南省地震局</w:t>
      </w:r>
    </w:p>
    <w:p w14:paraId="288688AF" w14:textId="77777777" w:rsidR="00393F90" w:rsidRDefault="0049686E">
      <w:pPr>
        <w:spacing w:line="6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付款方式：按照本章</w:t>
      </w:r>
      <w:r>
        <w:rPr>
          <w:rFonts w:asciiTheme="minorEastAsia" w:eastAsiaTheme="minorEastAsia" w:hAnsiTheme="minorEastAsia"/>
          <w:szCs w:val="21"/>
        </w:rPr>
        <w:t>第二款</w:t>
      </w:r>
      <w:r>
        <w:rPr>
          <w:rFonts w:asciiTheme="minorEastAsia" w:eastAsiaTheme="minorEastAsia" w:hAnsiTheme="minorEastAsia" w:hint="eastAsia"/>
          <w:szCs w:val="21"/>
        </w:rPr>
        <w:t>“线路</w:t>
      </w:r>
      <w:r>
        <w:rPr>
          <w:rFonts w:asciiTheme="minorEastAsia" w:eastAsiaTheme="minorEastAsia" w:hAnsiTheme="minorEastAsia"/>
          <w:szCs w:val="21"/>
        </w:rPr>
        <w:t>服务要求</w:t>
      </w:r>
      <w:r>
        <w:rPr>
          <w:rFonts w:asciiTheme="minorEastAsia" w:eastAsiaTheme="minorEastAsia" w:hAnsiTheme="minorEastAsia" w:hint="eastAsia"/>
          <w:szCs w:val="21"/>
        </w:rPr>
        <w:t>”的</w:t>
      </w:r>
      <w:r>
        <w:rPr>
          <w:rFonts w:asciiTheme="minorEastAsia" w:eastAsiaTheme="minorEastAsia" w:hAnsiTheme="minorEastAsia"/>
          <w:szCs w:val="21"/>
        </w:rPr>
        <w:t>规定</w:t>
      </w:r>
      <w:r>
        <w:rPr>
          <w:rFonts w:asciiTheme="minorEastAsia" w:eastAsiaTheme="minorEastAsia" w:hAnsiTheme="minorEastAsia" w:hint="eastAsia"/>
          <w:szCs w:val="21"/>
        </w:rPr>
        <w:t>，达到</w:t>
      </w:r>
      <w:r>
        <w:rPr>
          <w:rFonts w:asciiTheme="minorEastAsia" w:eastAsiaTheme="minorEastAsia" w:hAnsiTheme="minorEastAsia"/>
          <w:szCs w:val="21"/>
        </w:rPr>
        <w:t>线路验收</w:t>
      </w:r>
      <w:r>
        <w:rPr>
          <w:rFonts w:asciiTheme="minorEastAsia" w:eastAsiaTheme="minorEastAsia" w:hAnsiTheme="minorEastAsia" w:hint="eastAsia"/>
          <w:szCs w:val="21"/>
        </w:rPr>
        <w:t>标准</w:t>
      </w:r>
      <w:r>
        <w:rPr>
          <w:rFonts w:asciiTheme="minorEastAsia" w:eastAsiaTheme="minorEastAsia" w:hAnsiTheme="minorEastAsia"/>
          <w:szCs w:val="21"/>
        </w:rPr>
        <w:t>的线路，</w:t>
      </w:r>
      <w:r>
        <w:rPr>
          <w:rFonts w:asciiTheme="minorEastAsia" w:eastAsiaTheme="minorEastAsia" w:hAnsiTheme="minorEastAsia" w:hint="eastAsia"/>
          <w:szCs w:val="21"/>
        </w:rPr>
        <w:t>按照</w:t>
      </w:r>
      <w:r>
        <w:rPr>
          <w:rFonts w:asciiTheme="minorEastAsia" w:eastAsiaTheme="minorEastAsia" w:hAnsiTheme="minorEastAsia"/>
          <w:szCs w:val="21"/>
        </w:rPr>
        <w:t>线路类型和合同</w:t>
      </w:r>
      <w:r>
        <w:rPr>
          <w:rFonts w:asciiTheme="minorEastAsia" w:eastAsiaTheme="minorEastAsia" w:hAnsiTheme="minorEastAsia" w:hint="eastAsia"/>
          <w:szCs w:val="21"/>
        </w:rPr>
        <w:t>签订</w:t>
      </w:r>
      <w:r>
        <w:rPr>
          <w:rFonts w:asciiTheme="minorEastAsia" w:eastAsiaTheme="minorEastAsia" w:hAnsiTheme="minorEastAsia"/>
          <w:szCs w:val="21"/>
        </w:rPr>
        <w:t>的单价进行付款，</w:t>
      </w:r>
      <w:r>
        <w:rPr>
          <w:rFonts w:asciiTheme="minorEastAsia" w:eastAsiaTheme="minorEastAsia" w:hAnsiTheme="minorEastAsia" w:hint="eastAsia"/>
          <w:szCs w:val="21"/>
        </w:rPr>
        <w:t>上半年开通</w:t>
      </w:r>
      <w:r>
        <w:rPr>
          <w:rFonts w:asciiTheme="minorEastAsia" w:eastAsiaTheme="minorEastAsia" w:hAnsiTheme="minorEastAsia"/>
          <w:szCs w:val="21"/>
        </w:rPr>
        <w:t>的线路直接预付</w:t>
      </w:r>
      <w:r>
        <w:rPr>
          <w:rFonts w:asciiTheme="minorEastAsia" w:eastAsiaTheme="minorEastAsia" w:hAnsiTheme="minorEastAsia" w:hint="eastAsia"/>
          <w:szCs w:val="21"/>
        </w:rPr>
        <w:t>到当年六</w:t>
      </w:r>
      <w:r>
        <w:rPr>
          <w:rFonts w:asciiTheme="minorEastAsia" w:eastAsiaTheme="minorEastAsia" w:hAnsiTheme="minorEastAsia"/>
          <w:szCs w:val="21"/>
        </w:rPr>
        <w:t>月</w:t>
      </w:r>
      <w:r>
        <w:rPr>
          <w:rFonts w:asciiTheme="minorEastAsia" w:eastAsiaTheme="minorEastAsia" w:hAnsiTheme="minorEastAsia" w:hint="eastAsia"/>
          <w:szCs w:val="21"/>
        </w:rPr>
        <w:t>份</w:t>
      </w:r>
      <w:r>
        <w:rPr>
          <w:rFonts w:asciiTheme="minorEastAsia" w:eastAsiaTheme="minorEastAsia" w:hAnsiTheme="minorEastAsia"/>
          <w:szCs w:val="21"/>
        </w:rPr>
        <w:t>（含6月），下半年</w:t>
      </w:r>
      <w:r>
        <w:rPr>
          <w:rFonts w:asciiTheme="minorEastAsia" w:eastAsiaTheme="minorEastAsia" w:hAnsiTheme="minorEastAsia" w:hint="eastAsia"/>
          <w:szCs w:val="21"/>
        </w:rPr>
        <w:t>开通</w:t>
      </w:r>
      <w:r>
        <w:rPr>
          <w:rFonts w:asciiTheme="minorEastAsia" w:eastAsiaTheme="minorEastAsia" w:hAnsiTheme="minorEastAsia"/>
          <w:szCs w:val="21"/>
        </w:rPr>
        <w:t>的线路直接预付到</w:t>
      </w:r>
      <w:r>
        <w:rPr>
          <w:rFonts w:asciiTheme="minorEastAsia" w:eastAsiaTheme="minorEastAsia" w:hAnsiTheme="minorEastAsia" w:hint="eastAsia"/>
          <w:szCs w:val="21"/>
        </w:rPr>
        <w:t>当年12月（含12月</w:t>
      </w:r>
      <w:r>
        <w:rPr>
          <w:rFonts w:asciiTheme="minorEastAsia" w:eastAsiaTheme="minorEastAsia" w:hAnsiTheme="minor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合同期间</w:t>
      </w:r>
      <w:r>
        <w:rPr>
          <w:rFonts w:asciiTheme="minorEastAsia" w:eastAsiaTheme="minorEastAsia" w:hAnsiTheme="minorEastAsia" w:hint="eastAsia"/>
          <w:szCs w:val="21"/>
        </w:rPr>
        <w:t>所有</w:t>
      </w:r>
      <w:r>
        <w:rPr>
          <w:rFonts w:asciiTheme="minorEastAsia" w:eastAsiaTheme="minorEastAsia" w:hAnsiTheme="minorEastAsia"/>
          <w:szCs w:val="21"/>
        </w:rPr>
        <w:t>线路按此</w:t>
      </w:r>
      <w:r>
        <w:rPr>
          <w:rFonts w:asciiTheme="minorEastAsia" w:eastAsiaTheme="minorEastAsia" w:hAnsiTheme="minorEastAsia" w:hint="eastAsia"/>
          <w:szCs w:val="21"/>
        </w:rPr>
        <w:t>执行</w:t>
      </w:r>
      <w:r>
        <w:rPr>
          <w:rFonts w:asciiTheme="minorEastAsia" w:eastAsiaTheme="minorEastAsia" w:hAnsiTheme="minorEastAsia"/>
          <w:szCs w:val="21"/>
        </w:rPr>
        <w:t>，</w:t>
      </w:r>
      <w:r>
        <w:rPr>
          <w:rFonts w:asciiTheme="minorEastAsia" w:eastAsiaTheme="minorEastAsia" w:hAnsiTheme="minorEastAsia" w:hint="eastAsia"/>
          <w:szCs w:val="21"/>
        </w:rPr>
        <w:t>凭发票</w:t>
      </w:r>
      <w:r>
        <w:rPr>
          <w:rFonts w:asciiTheme="minorEastAsia" w:eastAsiaTheme="minorEastAsia" w:hAnsiTheme="minorEastAsia"/>
          <w:szCs w:val="21"/>
        </w:rPr>
        <w:t>转账</w:t>
      </w:r>
      <w:r>
        <w:rPr>
          <w:rFonts w:asciiTheme="minorEastAsia" w:eastAsiaTheme="minorEastAsia" w:hAnsiTheme="minorEastAsia" w:hint="eastAsia"/>
          <w:szCs w:val="21"/>
        </w:rPr>
        <w:t>支付</w:t>
      </w:r>
      <w:r>
        <w:rPr>
          <w:rFonts w:asciiTheme="minorEastAsia" w:eastAsiaTheme="minorEastAsia" w:hAnsiTheme="minorEastAsia"/>
          <w:szCs w:val="21"/>
        </w:rPr>
        <w:t>。</w:t>
      </w:r>
    </w:p>
    <w:p w14:paraId="4C367C50" w14:textId="77777777" w:rsidR="00393F90" w:rsidRDefault="0049686E">
      <w:pPr>
        <w:spacing w:line="600" w:lineRule="exact"/>
        <w:ind w:firstLineChars="200" w:firstLine="422"/>
        <w:rPr>
          <w:rFonts w:ascii="黑体" w:eastAsia="黑体" w:hAnsi="华文中宋"/>
          <w:b/>
          <w:bCs/>
          <w:szCs w:val="21"/>
        </w:rPr>
      </w:pPr>
      <w:r>
        <w:rPr>
          <w:rFonts w:ascii="黑体" w:eastAsia="黑体" w:hAnsi="华文中宋"/>
          <w:b/>
          <w:bCs/>
          <w:szCs w:val="21"/>
        </w:rPr>
        <w:br w:type="page"/>
      </w:r>
    </w:p>
    <w:p w14:paraId="614BE1A0" w14:textId="77777777" w:rsidR="00393F90" w:rsidRDefault="0049686E">
      <w:pPr>
        <w:pStyle w:val="af"/>
        <w:adjustRightInd w:val="0"/>
        <w:snapToGrid w:val="0"/>
        <w:spacing w:line="360" w:lineRule="auto"/>
        <w:jc w:val="center"/>
        <w:outlineLvl w:val="0"/>
        <w:rPr>
          <w:rFonts w:ascii="黑体" w:eastAsia="黑体" w:hAnsi="华文中宋"/>
          <w:b/>
          <w:sz w:val="32"/>
          <w:szCs w:val="32"/>
        </w:rPr>
      </w:pPr>
      <w:bookmarkStart w:id="48" w:name="_Toc75183794"/>
      <w:r>
        <w:rPr>
          <w:rFonts w:ascii="黑体" w:eastAsia="黑体" w:hAnsi="华文中宋" w:hint="eastAsia"/>
          <w:b/>
          <w:sz w:val="32"/>
          <w:szCs w:val="32"/>
        </w:rPr>
        <w:lastRenderedPageBreak/>
        <w:t>第六章 政府采购合同</w:t>
      </w:r>
      <w:bookmarkEnd w:id="48"/>
    </w:p>
    <w:p w14:paraId="371BABCA" w14:textId="77777777" w:rsidR="00393F90" w:rsidRDefault="0049686E">
      <w:pPr>
        <w:pStyle w:val="2"/>
        <w:adjustRightInd w:val="0"/>
        <w:snapToGrid w:val="0"/>
        <w:jc w:val="center"/>
        <w:rPr>
          <w:rFonts w:ascii="黑体" w:eastAsia="黑体" w:hAnsi="华文中宋"/>
          <w:sz w:val="28"/>
          <w:szCs w:val="28"/>
        </w:rPr>
      </w:pPr>
      <w:bookmarkStart w:id="49" w:name="_Toc75183795"/>
      <w:r>
        <w:rPr>
          <w:rFonts w:ascii="黑体" w:eastAsia="黑体" w:hAnsi="华文中宋" w:hint="eastAsia"/>
          <w:sz w:val="28"/>
          <w:szCs w:val="28"/>
        </w:rPr>
        <w:t>第一节 政府采购合同协议书</w:t>
      </w:r>
      <w:bookmarkEnd w:id="49"/>
    </w:p>
    <w:p w14:paraId="3B9A371B" w14:textId="77777777" w:rsidR="00393F90" w:rsidRDefault="0049686E">
      <w:pPr>
        <w:adjustRightInd w:val="0"/>
        <w:snapToGrid w:val="0"/>
        <w:spacing w:beforeLines="50" w:before="156" w:line="360" w:lineRule="auto"/>
        <w:ind w:firstLineChars="2600" w:firstLine="5460"/>
        <w:rPr>
          <w:rFonts w:asciiTheme="minorEastAsia" w:eastAsiaTheme="minorEastAsia" w:hAnsiTheme="minorEastAsia"/>
          <w:b/>
          <w:szCs w:val="21"/>
        </w:rPr>
      </w:pPr>
      <w:r>
        <w:rPr>
          <w:rFonts w:asciiTheme="minorEastAsia" w:eastAsiaTheme="minorEastAsia" w:hAnsiTheme="minorEastAsia" w:hint="eastAsia"/>
          <w:szCs w:val="21"/>
        </w:rPr>
        <w:t>采购合同编号：</w:t>
      </w:r>
      <w:r>
        <w:rPr>
          <w:rFonts w:asciiTheme="minorEastAsia" w:eastAsiaTheme="minorEastAsia" w:hAnsiTheme="minorEastAsia"/>
          <w:szCs w:val="21"/>
          <w:u w:val="single"/>
        </w:rPr>
        <w:t xml:space="preserve">                 </w:t>
      </w:r>
    </w:p>
    <w:p w14:paraId="2640CEAB"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采购人（全称）：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（甲方）</w:t>
      </w:r>
    </w:p>
    <w:p w14:paraId="1F453104"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供应商（全称）：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（乙方）</w:t>
      </w:r>
    </w:p>
    <w:p w14:paraId="3C763773" w14:textId="77777777" w:rsidR="00393F90" w:rsidRDefault="00393F90">
      <w:pPr>
        <w:pStyle w:val="ac"/>
        <w:adjustRightInd w:val="0"/>
        <w:snapToGrid w:val="0"/>
        <w:spacing w:beforeLines="50" w:before="156" w:after="0" w:line="360" w:lineRule="auto"/>
        <w:rPr>
          <w:rFonts w:asciiTheme="minorEastAsia" w:eastAsiaTheme="minorEastAsia" w:hAnsiTheme="minorEastAsia"/>
          <w:szCs w:val="21"/>
        </w:rPr>
      </w:pPr>
    </w:p>
    <w:p w14:paraId="1E3A1E2E" w14:textId="77777777" w:rsidR="00393F90" w:rsidRDefault="0049686E">
      <w:pPr>
        <w:pStyle w:val="ac"/>
        <w:adjustRightInd w:val="0"/>
        <w:snapToGrid w:val="0"/>
        <w:spacing w:beforeLines="50" w:before="156" w:after="0" w:line="360" w:lineRule="auto"/>
        <w:ind w:leftChars="0" w:left="0" w:firstLineChars="200" w:firstLine="420"/>
        <w:rPr>
          <w:rFonts w:asciiTheme="minorEastAsia" w:eastAsiaTheme="minorEastAsia" w:hAnsiTheme="minorEastAsia"/>
          <w:szCs w:val="21"/>
        </w:rPr>
      </w:pPr>
      <w:r>
        <w:rPr>
          <w:rFonts w:asciiTheme="minorEastAsia" w:eastAsiaTheme="minorEastAsia" w:hAnsiTheme="minorEastAsia" w:hint="eastAsia"/>
          <w:szCs w:val="21"/>
        </w:rPr>
        <w:t>为了保护甲、乙双方合法权益，根据《中华人民共和国合同法》、《中华人民共和国政府采购法》及其他有关法律、法规、规章，双方签订本合同协议书。</w:t>
      </w:r>
    </w:p>
    <w:p w14:paraId="36A497AA"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1.项目信息</w:t>
      </w:r>
    </w:p>
    <w:p w14:paraId="635B1D23" w14:textId="77777777" w:rsidR="00393F90" w:rsidRDefault="0049686E">
      <w:pPr>
        <w:pStyle w:val="ac"/>
        <w:adjustRightInd w:val="0"/>
        <w:snapToGrid w:val="0"/>
        <w:spacing w:beforeLines="50" w:before="156" w:after="0" w:line="360" w:lineRule="auto"/>
        <w:rPr>
          <w:rFonts w:asciiTheme="minorEastAsia" w:eastAsiaTheme="minorEastAsia" w:hAnsiTheme="minorEastAsia"/>
          <w:szCs w:val="21"/>
        </w:rPr>
      </w:pPr>
      <w:r>
        <w:rPr>
          <w:rFonts w:asciiTheme="minorEastAsia" w:eastAsiaTheme="minorEastAsia" w:hAnsiTheme="minorEastAsia" w:hint="eastAsia"/>
          <w:szCs w:val="21"/>
        </w:rPr>
        <w:t>（1）采购项目名称：</w:t>
      </w:r>
      <w:r>
        <w:rPr>
          <w:rFonts w:asciiTheme="minorEastAsia" w:eastAsiaTheme="minorEastAsia" w:hAnsiTheme="minorEastAsia"/>
          <w:szCs w:val="21"/>
          <w:u w:val="single"/>
        </w:rPr>
        <w:t xml:space="preserve">                                          </w:t>
      </w:r>
    </w:p>
    <w:p w14:paraId="3979B363" w14:textId="77777777" w:rsidR="00393F90" w:rsidRDefault="0049686E">
      <w:pPr>
        <w:pStyle w:val="ac"/>
        <w:adjustRightInd w:val="0"/>
        <w:snapToGrid w:val="0"/>
        <w:spacing w:beforeLines="50" w:before="156" w:after="0" w:line="360" w:lineRule="auto"/>
        <w:rPr>
          <w:rFonts w:asciiTheme="minorEastAsia" w:eastAsiaTheme="minorEastAsia" w:hAnsiTheme="minorEastAsia"/>
          <w:szCs w:val="21"/>
        </w:rPr>
      </w:pPr>
      <w:r>
        <w:rPr>
          <w:rFonts w:asciiTheme="minorEastAsia" w:eastAsiaTheme="minorEastAsia" w:hAnsiTheme="minorEastAsia" w:hint="eastAsia"/>
          <w:szCs w:val="21"/>
        </w:rPr>
        <w:t>（2）采购计划编号：</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p>
    <w:p w14:paraId="0CE3B77B"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（3）项目内容：</w:t>
      </w:r>
      <w:r>
        <w:rPr>
          <w:rFonts w:asciiTheme="minorEastAsia" w:eastAsiaTheme="minorEastAsia" w:hAnsiTheme="minorEastAsia" w:hint="eastAsia"/>
          <w:szCs w:val="21"/>
          <w:u w:val="single"/>
        </w:rPr>
        <w:t xml:space="preserve">                             </w:t>
      </w:r>
    </w:p>
    <w:p w14:paraId="1702AD59"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（4）项目负责人：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14:paraId="5CC0E3A1" w14:textId="77777777" w:rsidR="00393F90" w:rsidRDefault="0049686E">
      <w:pPr>
        <w:adjustRightInd w:val="0"/>
        <w:snapToGrid w:val="0"/>
        <w:spacing w:beforeLines="50" w:before="156"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2.合同金额（</w:t>
      </w:r>
      <w:r>
        <w:rPr>
          <w:rFonts w:asciiTheme="minorEastAsia" w:eastAsiaTheme="minorEastAsia" w:hAnsiTheme="minorEastAsia"/>
          <w:b/>
          <w:szCs w:val="21"/>
        </w:rPr>
        <w:t>电路单价报价表</w:t>
      </w:r>
      <w:r>
        <w:rPr>
          <w:rFonts w:asciiTheme="minorEastAsia" w:eastAsiaTheme="minorEastAsia" w:hAnsiTheme="minorEastAsia" w:hint="eastAsia"/>
          <w:b/>
          <w:szCs w:val="21"/>
        </w:rPr>
        <w:t>）</w:t>
      </w:r>
    </w:p>
    <w:tbl>
      <w:tblPr>
        <w:tblW w:w="8647" w:type="dxa"/>
        <w:tblInd w:w="392"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709"/>
        <w:gridCol w:w="567"/>
        <w:gridCol w:w="1842"/>
        <w:gridCol w:w="3675"/>
        <w:gridCol w:w="11"/>
        <w:gridCol w:w="1843"/>
      </w:tblGrid>
      <w:tr w:rsidR="00393F90" w14:paraId="675803C0" w14:textId="77777777">
        <w:trPr>
          <w:trHeight w:val="424"/>
        </w:trPr>
        <w:tc>
          <w:tcPr>
            <w:tcW w:w="709" w:type="dxa"/>
            <w:tcBorders>
              <w:left w:val="single" w:sz="4" w:space="0" w:color="auto"/>
            </w:tcBorders>
            <w:shd w:val="clear" w:color="auto" w:fill="auto"/>
            <w:vAlign w:val="center"/>
          </w:tcPr>
          <w:p w14:paraId="6EE98F72"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hint="eastAsia"/>
                <w:kern w:val="0"/>
              </w:rPr>
              <w:t>名称</w:t>
            </w:r>
          </w:p>
        </w:tc>
        <w:tc>
          <w:tcPr>
            <w:tcW w:w="6095" w:type="dxa"/>
            <w:gridSpan w:val="4"/>
            <w:tcBorders>
              <w:right w:val="single" w:sz="4" w:space="0" w:color="auto"/>
            </w:tcBorders>
            <w:shd w:val="clear" w:color="auto" w:fill="auto"/>
            <w:vAlign w:val="center"/>
          </w:tcPr>
          <w:p w14:paraId="11310134"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线路要求</w:t>
            </w:r>
          </w:p>
        </w:tc>
        <w:tc>
          <w:tcPr>
            <w:tcW w:w="1843" w:type="dxa"/>
            <w:tcBorders>
              <w:left w:val="single" w:sz="4" w:space="0" w:color="auto"/>
              <w:right w:val="single" w:sz="4" w:space="0" w:color="auto"/>
            </w:tcBorders>
            <w:shd w:val="clear" w:color="auto" w:fill="auto"/>
            <w:vAlign w:val="center"/>
          </w:tcPr>
          <w:p w14:paraId="2007D3E0"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线路</w:t>
            </w:r>
            <w:r>
              <w:rPr>
                <w:rFonts w:ascii="宋体" w:hAnsi="宋体" w:cs="宋体"/>
                <w:kern w:val="0"/>
                <w:szCs w:val="21"/>
              </w:rPr>
              <w:t>单价</w:t>
            </w:r>
          </w:p>
        </w:tc>
      </w:tr>
      <w:tr w:rsidR="00393F90" w14:paraId="5227A1E1" w14:textId="77777777">
        <w:trPr>
          <w:trHeight w:val="418"/>
        </w:trPr>
        <w:tc>
          <w:tcPr>
            <w:tcW w:w="709" w:type="dxa"/>
            <w:vMerge w:val="restart"/>
            <w:tcBorders>
              <w:left w:val="single" w:sz="4" w:space="0" w:color="auto"/>
            </w:tcBorders>
            <w:shd w:val="clear" w:color="auto" w:fill="auto"/>
            <w:vAlign w:val="center"/>
          </w:tcPr>
          <w:p w14:paraId="3694D29D" w14:textId="77777777" w:rsidR="00393F90" w:rsidRDefault="0049686E">
            <w:pPr>
              <w:adjustRightInd w:val="0"/>
              <w:snapToGrid w:val="0"/>
              <w:spacing w:beforeLines="50" w:before="156" w:line="360" w:lineRule="auto"/>
              <w:jc w:val="center"/>
              <w:rPr>
                <w:rFonts w:asciiTheme="minorEastAsia" w:hAnsiTheme="minorEastAsia"/>
                <w:szCs w:val="21"/>
              </w:rPr>
            </w:pPr>
            <w:r>
              <w:rPr>
                <w:rFonts w:asciiTheme="minorEastAsia" w:hAnsiTheme="minorEastAsia" w:hint="eastAsia"/>
                <w:szCs w:val="21"/>
              </w:rPr>
              <w:t>行业网通信线路</w:t>
            </w:r>
          </w:p>
        </w:tc>
        <w:tc>
          <w:tcPr>
            <w:tcW w:w="567" w:type="dxa"/>
            <w:vMerge w:val="restart"/>
            <w:tcBorders>
              <w:right w:val="single" w:sz="4" w:space="0" w:color="auto"/>
            </w:tcBorders>
            <w:shd w:val="clear" w:color="auto" w:fill="auto"/>
            <w:vAlign w:val="center"/>
          </w:tcPr>
          <w:p w14:paraId="0660A02A"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w:t>
            </w:r>
          </w:p>
        </w:tc>
        <w:tc>
          <w:tcPr>
            <w:tcW w:w="1842" w:type="dxa"/>
            <w:vMerge w:val="restart"/>
            <w:tcBorders>
              <w:left w:val="single" w:sz="4" w:space="0" w:color="auto"/>
              <w:right w:val="single" w:sz="4" w:space="0" w:color="auto"/>
            </w:tcBorders>
            <w:shd w:val="clear" w:color="auto" w:fill="auto"/>
            <w:vAlign w:val="center"/>
          </w:tcPr>
          <w:p w14:paraId="43ED178A"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数字专线(长途)</w:t>
            </w:r>
          </w:p>
        </w:tc>
        <w:tc>
          <w:tcPr>
            <w:tcW w:w="3686" w:type="dxa"/>
            <w:gridSpan w:val="2"/>
            <w:tcBorders>
              <w:left w:val="single" w:sz="4" w:space="0" w:color="auto"/>
              <w:bottom w:val="single" w:sz="4" w:space="0" w:color="auto"/>
              <w:right w:val="single" w:sz="4" w:space="0" w:color="auto"/>
            </w:tcBorders>
            <w:shd w:val="clear" w:color="auto" w:fill="auto"/>
            <w:vAlign w:val="center"/>
          </w:tcPr>
          <w:p w14:paraId="79ACF061"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10M</w:t>
            </w:r>
          </w:p>
        </w:tc>
        <w:tc>
          <w:tcPr>
            <w:tcW w:w="1843" w:type="dxa"/>
            <w:tcBorders>
              <w:left w:val="single" w:sz="4" w:space="0" w:color="auto"/>
              <w:bottom w:val="single" w:sz="4" w:space="0" w:color="auto"/>
              <w:right w:val="single" w:sz="4" w:space="0" w:color="auto"/>
            </w:tcBorders>
            <w:shd w:val="clear" w:color="auto" w:fill="auto"/>
            <w:vAlign w:val="center"/>
          </w:tcPr>
          <w:p w14:paraId="7A8EC4FA"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2F484BF8" w14:textId="77777777">
        <w:trPr>
          <w:trHeight w:val="256"/>
        </w:trPr>
        <w:tc>
          <w:tcPr>
            <w:tcW w:w="709" w:type="dxa"/>
            <w:vMerge/>
            <w:tcBorders>
              <w:left w:val="single" w:sz="4" w:space="0" w:color="auto"/>
            </w:tcBorders>
            <w:shd w:val="clear" w:color="auto" w:fill="auto"/>
            <w:vAlign w:val="center"/>
          </w:tcPr>
          <w:p w14:paraId="557A26B4"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tcBorders>
              <w:bottom w:val="single" w:sz="4" w:space="0" w:color="auto"/>
              <w:right w:val="single" w:sz="4" w:space="0" w:color="auto"/>
            </w:tcBorders>
            <w:shd w:val="clear" w:color="auto" w:fill="auto"/>
            <w:vAlign w:val="center"/>
          </w:tcPr>
          <w:p w14:paraId="4A2BABCB"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1842" w:type="dxa"/>
            <w:vMerge/>
            <w:tcBorders>
              <w:left w:val="single" w:sz="4" w:space="0" w:color="auto"/>
              <w:bottom w:val="single" w:sz="4" w:space="0" w:color="auto"/>
              <w:right w:val="single" w:sz="4" w:space="0" w:color="auto"/>
            </w:tcBorders>
            <w:shd w:val="clear" w:color="auto" w:fill="auto"/>
            <w:vAlign w:val="center"/>
          </w:tcPr>
          <w:p w14:paraId="086A73E0"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C05C7"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20M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A6A657"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2CF8330F" w14:textId="77777777">
        <w:trPr>
          <w:trHeight w:val="229"/>
        </w:trPr>
        <w:tc>
          <w:tcPr>
            <w:tcW w:w="709" w:type="dxa"/>
            <w:vMerge/>
            <w:tcBorders>
              <w:left w:val="single" w:sz="4" w:space="0" w:color="auto"/>
            </w:tcBorders>
            <w:shd w:val="clear" w:color="auto" w:fill="auto"/>
            <w:vAlign w:val="center"/>
          </w:tcPr>
          <w:p w14:paraId="0397464F"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val="restart"/>
            <w:tcBorders>
              <w:top w:val="single" w:sz="4" w:space="0" w:color="auto"/>
              <w:right w:val="single" w:sz="4" w:space="0" w:color="auto"/>
            </w:tcBorders>
            <w:shd w:val="clear" w:color="auto" w:fill="auto"/>
            <w:vAlign w:val="center"/>
          </w:tcPr>
          <w:p w14:paraId="5D70F6AD"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2</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51B42A9B"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数字专线(市内)</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35B65"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kern w:val="0"/>
                <w:szCs w:val="21"/>
              </w:rPr>
              <w:t>4</w:t>
            </w:r>
            <w:r>
              <w:rPr>
                <w:rFonts w:ascii="宋体" w:hAnsi="宋体" w:cs="宋体" w:hint="eastAsia"/>
                <w:kern w:val="0"/>
                <w:szCs w:val="21"/>
              </w:rPr>
              <w:t>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F86C"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6140D82B" w14:textId="77777777">
        <w:trPr>
          <w:trHeight w:val="324"/>
        </w:trPr>
        <w:tc>
          <w:tcPr>
            <w:tcW w:w="709" w:type="dxa"/>
            <w:vMerge/>
            <w:tcBorders>
              <w:left w:val="single" w:sz="4" w:space="0" w:color="auto"/>
            </w:tcBorders>
            <w:shd w:val="clear" w:color="auto" w:fill="auto"/>
            <w:vAlign w:val="center"/>
          </w:tcPr>
          <w:p w14:paraId="48CB8889"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tcBorders>
              <w:top w:val="single" w:sz="4" w:space="0" w:color="auto"/>
              <w:right w:val="single" w:sz="4" w:space="0" w:color="auto"/>
            </w:tcBorders>
            <w:shd w:val="clear" w:color="auto" w:fill="auto"/>
            <w:vAlign w:val="center"/>
          </w:tcPr>
          <w:p w14:paraId="4341D18D"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1842" w:type="dxa"/>
            <w:vMerge/>
            <w:tcBorders>
              <w:top w:val="single" w:sz="4" w:space="0" w:color="auto"/>
              <w:left w:val="single" w:sz="4" w:space="0" w:color="auto"/>
              <w:right w:val="single" w:sz="4" w:space="0" w:color="auto"/>
            </w:tcBorders>
            <w:shd w:val="clear" w:color="auto" w:fill="auto"/>
            <w:vAlign w:val="center"/>
          </w:tcPr>
          <w:p w14:paraId="4F10E9A2"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FDCC4"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254123"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58E0EA79" w14:textId="77777777">
        <w:trPr>
          <w:trHeight w:val="324"/>
        </w:trPr>
        <w:tc>
          <w:tcPr>
            <w:tcW w:w="709" w:type="dxa"/>
            <w:vMerge/>
            <w:tcBorders>
              <w:left w:val="single" w:sz="4" w:space="0" w:color="auto"/>
            </w:tcBorders>
            <w:shd w:val="clear" w:color="auto" w:fill="auto"/>
            <w:vAlign w:val="center"/>
          </w:tcPr>
          <w:p w14:paraId="0FB1DE83"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tcBorders>
              <w:bottom w:val="single" w:sz="4" w:space="0" w:color="auto"/>
              <w:right w:val="single" w:sz="4" w:space="0" w:color="auto"/>
            </w:tcBorders>
            <w:shd w:val="clear" w:color="auto" w:fill="auto"/>
            <w:vAlign w:val="center"/>
          </w:tcPr>
          <w:p w14:paraId="35B208DA"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1842" w:type="dxa"/>
            <w:vMerge/>
            <w:tcBorders>
              <w:left w:val="single" w:sz="4" w:space="0" w:color="auto"/>
              <w:bottom w:val="single" w:sz="4" w:space="0" w:color="auto"/>
              <w:right w:val="single" w:sz="4" w:space="0" w:color="auto"/>
            </w:tcBorders>
            <w:shd w:val="clear" w:color="auto" w:fill="auto"/>
            <w:vAlign w:val="center"/>
          </w:tcPr>
          <w:p w14:paraId="0A0A750E"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561A"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50M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A9103F"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39F460F1" w14:textId="77777777">
        <w:trPr>
          <w:trHeight w:val="276"/>
        </w:trPr>
        <w:tc>
          <w:tcPr>
            <w:tcW w:w="709" w:type="dxa"/>
            <w:vMerge/>
            <w:tcBorders>
              <w:left w:val="single" w:sz="4" w:space="0" w:color="auto"/>
            </w:tcBorders>
            <w:shd w:val="clear" w:color="auto" w:fill="auto"/>
            <w:vAlign w:val="center"/>
          </w:tcPr>
          <w:p w14:paraId="478FF687"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val="restart"/>
            <w:tcBorders>
              <w:top w:val="single" w:sz="4" w:space="0" w:color="auto"/>
              <w:right w:val="single" w:sz="4" w:space="0" w:color="auto"/>
            </w:tcBorders>
            <w:shd w:val="clear" w:color="auto" w:fill="auto"/>
            <w:vAlign w:val="center"/>
          </w:tcPr>
          <w:p w14:paraId="78F17953"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3</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62C84EA6"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企业互联网专线</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E2CEB"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500M(带16个固定IP，</w:t>
            </w:r>
            <w:r>
              <w:rPr>
                <w:rFonts w:ascii="宋体" w:hAnsi="宋体" w:cs="宋体"/>
                <w:kern w:val="0"/>
                <w:szCs w:val="21"/>
              </w:rPr>
              <w:t>用于固网</w:t>
            </w:r>
            <w:r>
              <w:rPr>
                <w:rFonts w:ascii="宋体" w:hAnsi="宋体" w:cs="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8DFB74"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1A742644" w14:textId="77777777">
        <w:trPr>
          <w:trHeight w:val="276"/>
        </w:trPr>
        <w:tc>
          <w:tcPr>
            <w:tcW w:w="709" w:type="dxa"/>
            <w:vMerge/>
            <w:tcBorders>
              <w:left w:val="single" w:sz="4" w:space="0" w:color="auto"/>
            </w:tcBorders>
            <w:shd w:val="clear" w:color="auto" w:fill="auto"/>
            <w:vAlign w:val="center"/>
          </w:tcPr>
          <w:p w14:paraId="6F37C22F"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tcBorders>
              <w:top w:val="single" w:sz="4" w:space="0" w:color="auto"/>
              <w:right w:val="single" w:sz="4" w:space="0" w:color="auto"/>
            </w:tcBorders>
            <w:shd w:val="clear" w:color="auto" w:fill="auto"/>
            <w:vAlign w:val="center"/>
          </w:tcPr>
          <w:p w14:paraId="49216D99"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1842" w:type="dxa"/>
            <w:vMerge/>
            <w:tcBorders>
              <w:top w:val="single" w:sz="4" w:space="0" w:color="auto"/>
              <w:left w:val="single" w:sz="4" w:space="0" w:color="auto"/>
              <w:right w:val="single" w:sz="4" w:space="0" w:color="auto"/>
            </w:tcBorders>
            <w:shd w:val="clear" w:color="auto" w:fill="auto"/>
            <w:vAlign w:val="center"/>
          </w:tcPr>
          <w:p w14:paraId="22766F69"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CC70B"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100</w:t>
            </w:r>
            <w:r>
              <w:rPr>
                <w:rFonts w:ascii="宋体" w:hAnsi="宋体" w:cs="宋体"/>
                <w:kern w:val="0"/>
                <w:szCs w:val="21"/>
              </w:rPr>
              <w:t>M（用于无线覆盖）</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CB7CD"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571FE8E6" w14:textId="77777777">
        <w:trPr>
          <w:trHeight w:val="277"/>
        </w:trPr>
        <w:tc>
          <w:tcPr>
            <w:tcW w:w="709" w:type="dxa"/>
            <w:vMerge/>
            <w:tcBorders>
              <w:left w:val="single" w:sz="4" w:space="0" w:color="auto"/>
            </w:tcBorders>
            <w:shd w:val="clear" w:color="auto" w:fill="auto"/>
            <w:vAlign w:val="center"/>
          </w:tcPr>
          <w:p w14:paraId="74ECBCAA"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vMerge/>
            <w:tcBorders>
              <w:bottom w:val="single" w:sz="4" w:space="0" w:color="auto"/>
              <w:right w:val="single" w:sz="4" w:space="0" w:color="auto"/>
            </w:tcBorders>
            <w:shd w:val="clear" w:color="auto" w:fill="auto"/>
            <w:vAlign w:val="center"/>
          </w:tcPr>
          <w:p w14:paraId="390ECE47"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1842" w:type="dxa"/>
            <w:vMerge/>
            <w:tcBorders>
              <w:left w:val="single" w:sz="4" w:space="0" w:color="auto"/>
              <w:bottom w:val="single" w:sz="4" w:space="0" w:color="auto"/>
              <w:right w:val="single" w:sz="4" w:space="0" w:color="auto"/>
            </w:tcBorders>
            <w:shd w:val="clear" w:color="auto" w:fill="auto"/>
            <w:vAlign w:val="center"/>
          </w:tcPr>
          <w:p w14:paraId="080C51D6"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C42A0"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8M(上下均值，</w:t>
            </w:r>
            <w:r>
              <w:rPr>
                <w:rFonts w:ascii="宋体" w:hAnsi="宋体" w:cs="宋体"/>
                <w:kern w:val="0"/>
                <w:szCs w:val="21"/>
              </w:rPr>
              <w:t>用于台站</w:t>
            </w:r>
            <w:r>
              <w:rPr>
                <w:rFonts w:ascii="宋体" w:hAnsi="宋体" w:cs="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4E3B1"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r w:rsidR="00393F90" w14:paraId="7B448F83" w14:textId="77777777">
        <w:trPr>
          <w:trHeight w:val="276"/>
        </w:trPr>
        <w:tc>
          <w:tcPr>
            <w:tcW w:w="709" w:type="dxa"/>
            <w:vMerge/>
            <w:tcBorders>
              <w:left w:val="single" w:sz="4" w:space="0" w:color="auto"/>
            </w:tcBorders>
            <w:shd w:val="clear" w:color="auto" w:fill="auto"/>
            <w:vAlign w:val="center"/>
          </w:tcPr>
          <w:p w14:paraId="7E369319" w14:textId="77777777" w:rsidR="00393F90" w:rsidRDefault="00393F90">
            <w:pPr>
              <w:adjustRightInd w:val="0"/>
              <w:snapToGrid w:val="0"/>
              <w:spacing w:beforeLines="50" w:before="156" w:line="360" w:lineRule="auto"/>
              <w:jc w:val="center"/>
              <w:rPr>
                <w:rFonts w:asciiTheme="minorEastAsia" w:hAnsiTheme="minorEastAsia"/>
                <w:szCs w:val="21"/>
              </w:rPr>
            </w:pPr>
          </w:p>
        </w:tc>
        <w:tc>
          <w:tcPr>
            <w:tcW w:w="567" w:type="dxa"/>
            <w:tcBorders>
              <w:top w:val="single" w:sz="4" w:space="0" w:color="auto"/>
              <w:right w:val="single" w:sz="4" w:space="0" w:color="auto"/>
            </w:tcBorders>
            <w:shd w:val="clear" w:color="auto" w:fill="auto"/>
            <w:vAlign w:val="center"/>
          </w:tcPr>
          <w:p w14:paraId="0EB6143B"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32CF81"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无线网络通讯卡</w:t>
            </w:r>
          </w:p>
        </w:tc>
        <w:tc>
          <w:tcPr>
            <w:tcW w:w="3675" w:type="dxa"/>
            <w:tcBorders>
              <w:top w:val="single" w:sz="4" w:space="0" w:color="auto"/>
              <w:left w:val="single" w:sz="4" w:space="0" w:color="auto"/>
              <w:bottom w:val="single" w:sz="4" w:space="0" w:color="auto"/>
              <w:right w:val="single" w:sz="4" w:space="0" w:color="auto"/>
            </w:tcBorders>
            <w:shd w:val="clear" w:color="auto" w:fill="auto"/>
            <w:vAlign w:val="center"/>
          </w:tcPr>
          <w:p w14:paraId="0A4F9149" w14:textId="77777777" w:rsidR="00393F90" w:rsidRDefault="0049686E">
            <w:pPr>
              <w:widowControl/>
              <w:adjustRightInd w:val="0"/>
              <w:snapToGrid w:val="0"/>
              <w:spacing w:beforeLines="50" w:before="156" w:line="360" w:lineRule="auto"/>
              <w:jc w:val="center"/>
              <w:rPr>
                <w:rFonts w:ascii="宋体" w:hAnsi="宋体" w:cs="宋体"/>
                <w:kern w:val="0"/>
                <w:szCs w:val="21"/>
              </w:rPr>
            </w:pPr>
            <w:r>
              <w:rPr>
                <w:rFonts w:ascii="宋体" w:hAnsi="宋体" w:cs="宋体" w:hint="eastAsia"/>
                <w:kern w:val="0"/>
                <w:szCs w:val="21"/>
              </w:rPr>
              <w:t>包月（24小时不限流量</w:t>
            </w:r>
            <w:r>
              <w:rPr>
                <w:rFonts w:ascii="宋体" w:hAnsi="宋体" w:cs="宋体"/>
                <w:kern w:val="0"/>
                <w:szCs w:val="21"/>
              </w:rPr>
              <w:t>）</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55618" w14:textId="77777777" w:rsidR="00393F90" w:rsidRDefault="00393F90">
            <w:pPr>
              <w:widowControl/>
              <w:adjustRightInd w:val="0"/>
              <w:snapToGrid w:val="0"/>
              <w:spacing w:beforeLines="50" w:before="156" w:line="360" w:lineRule="auto"/>
              <w:jc w:val="center"/>
              <w:rPr>
                <w:rFonts w:ascii="宋体" w:hAnsi="宋体" w:cs="宋体"/>
                <w:kern w:val="0"/>
                <w:szCs w:val="21"/>
              </w:rPr>
            </w:pPr>
          </w:p>
        </w:tc>
      </w:tr>
    </w:tbl>
    <w:p w14:paraId="104288A8" w14:textId="77777777" w:rsidR="00393F90" w:rsidRDefault="00393F90">
      <w:pPr>
        <w:adjustRightInd w:val="0"/>
        <w:snapToGrid w:val="0"/>
        <w:spacing w:beforeLines="50" w:before="156" w:line="360" w:lineRule="auto"/>
        <w:ind w:firstLineChars="196" w:firstLine="413"/>
        <w:rPr>
          <w:rFonts w:asciiTheme="minorEastAsia" w:eastAsiaTheme="minorEastAsia" w:hAnsiTheme="minorEastAsia"/>
          <w:b/>
          <w:szCs w:val="21"/>
        </w:rPr>
      </w:pPr>
    </w:p>
    <w:p w14:paraId="63815671"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（2）具体标的见附件。</w:t>
      </w:r>
    </w:p>
    <w:p w14:paraId="73DE1CD7"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（3）合同价格形式：</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14:paraId="2B05649C"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szCs w:val="21"/>
          <w:u w:val="single"/>
        </w:rPr>
      </w:pPr>
      <w:r>
        <w:rPr>
          <w:rFonts w:asciiTheme="minorEastAsia" w:eastAsiaTheme="minorEastAsia" w:hAnsiTheme="minorEastAsia" w:hint="eastAsia"/>
          <w:b/>
          <w:szCs w:val="21"/>
        </w:rPr>
        <w:t>3.履行合同的时间、地点及方式</w:t>
      </w:r>
      <w:r>
        <w:rPr>
          <w:rFonts w:asciiTheme="minorEastAsia" w:eastAsiaTheme="minorEastAsia" w:hAnsiTheme="minorEastAsia" w:hint="eastAsia"/>
          <w:szCs w:val="21"/>
          <w:u w:val="single"/>
        </w:rPr>
        <w:t xml:space="preserve"> </w:t>
      </w:r>
    </w:p>
    <w:p w14:paraId="08F17BEF"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起始日期：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日，完成日期：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日。总日历天数：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天。</w:t>
      </w:r>
    </w:p>
    <w:p w14:paraId="332C2956"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rPr>
        <w:t>地点</w:t>
      </w:r>
      <w:r>
        <w:rPr>
          <w:rFonts w:asciiTheme="minorEastAsia" w:eastAsiaTheme="minorEastAsia" w:hAnsiTheme="minorEastAsia" w:hint="eastAsia"/>
          <w:b/>
          <w:szCs w:val="21"/>
        </w:rPr>
        <w:t>：</w:t>
      </w:r>
      <w:r>
        <w:rPr>
          <w:rFonts w:asciiTheme="minorEastAsia" w:eastAsiaTheme="minorEastAsia" w:hAnsiTheme="minorEastAsia" w:hint="eastAsia"/>
          <w:szCs w:val="21"/>
          <w:u w:val="single"/>
        </w:rPr>
        <w:t xml:space="preserve">                             </w:t>
      </w:r>
    </w:p>
    <w:p w14:paraId="403A93D8"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方式：</w:t>
      </w:r>
      <w:r>
        <w:rPr>
          <w:rFonts w:asciiTheme="minorEastAsia" w:eastAsiaTheme="minorEastAsia" w:hAnsiTheme="minorEastAsia" w:hint="eastAsia"/>
          <w:szCs w:val="21"/>
          <w:u w:val="single"/>
        </w:rPr>
        <w:t xml:space="preserve">                             </w:t>
      </w:r>
    </w:p>
    <w:p w14:paraId="2246A9E0"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4.付款：</w:t>
      </w:r>
    </w:p>
    <w:p w14:paraId="0BEFB924"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bCs/>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14:paraId="069E477D"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bCs/>
          <w:szCs w:val="21"/>
        </w:rPr>
        <w:t>2、预付款根据采购文件的约定，在合同签订前提交不超过合同金额10%的履约担保。</w:t>
      </w:r>
    </w:p>
    <w:p w14:paraId="01293CBD"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5.解决合同纠纷方式</w:t>
      </w:r>
    </w:p>
    <w:p w14:paraId="260BC639"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首先通过双方协商解决，协商解决不成，则通过以下途径</w:t>
      </w:r>
      <w:proofErr w:type="gramStart"/>
      <w:r>
        <w:rPr>
          <w:rFonts w:asciiTheme="minorEastAsia" w:eastAsiaTheme="minorEastAsia" w:hAnsiTheme="minorEastAsia" w:hint="eastAsia"/>
          <w:szCs w:val="21"/>
        </w:rPr>
        <w:t>之一解决</w:t>
      </w:r>
      <w:proofErr w:type="gramEnd"/>
      <w:r>
        <w:rPr>
          <w:rFonts w:asciiTheme="minorEastAsia" w:eastAsiaTheme="minorEastAsia" w:hAnsiTheme="minorEastAsia" w:hint="eastAsia"/>
          <w:szCs w:val="21"/>
        </w:rPr>
        <w:t>纠纷：</w:t>
      </w:r>
    </w:p>
    <w:p w14:paraId="2CC04EF4" w14:textId="77777777" w:rsidR="00393F90" w:rsidRDefault="0049686E">
      <w:pPr>
        <w:adjustRightInd w:val="0"/>
        <w:snapToGrid w:val="0"/>
        <w:spacing w:beforeLines="50" w:before="156" w:line="360" w:lineRule="auto"/>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提请仲裁       □ 向人民法院提起诉讼</w:t>
      </w:r>
    </w:p>
    <w:p w14:paraId="68A1A83D"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6.组成合同的文件</w:t>
      </w:r>
    </w:p>
    <w:p w14:paraId="1CC01A32"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本协议书与下列文件一起构成合同文件，如下述文件之间有任何抵触、矛盾或歧义，应按以下顺序解释：</w:t>
      </w:r>
    </w:p>
    <w:p w14:paraId="10B9ACDC"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（1）在采购或合同履行过程中乙方</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的承诺以及双方协商达成的变更或补充协议</w:t>
      </w:r>
    </w:p>
    <w:p w14:paraId="3E292C58"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（2）本合同协议书</w:t>
      </w:r>
    </w:p>
    <w:p w14:paraId="4C96FD31"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（3）中标通知书</w:t>
      </w:r>
    </w:p>
    <w:p w14:paraId="577C16BE"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（4）投标文件</w:t>
      </w:r>
    </w:p>
    <w:p w14:paraId="4E815DF9"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（5）政府采购合同专用条款</w:t>
      </w:r>
    </w:p>
    <w:p w14:paraId="53FF0953"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（6）政府采购合同通用条款</w:t>
      </w:r>
    </w:p>
    <w:p w14:paraId="7A159642"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（7）标准、规范及有关技术文件，图纸。</w:t>
      </w:r>
    </w:p>
    <w:p w14:paraId="29324B67"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（8）其他合同文件。</w:t>
      </w:r>
    </w:p>
    <w:p w14:paraId="098377C7" w14:textId="77777777" w:rsidR="00393F90" w:rsidRDefault="0049686E">
      <w:pPr>
        <w:adjustRightInd w:val="0"/>
        <w:snapToGrid w:val="0"/>
        <w:spacing w:beforeLines="50" w:before="156" w:line="360" w:lineRule="auto"/>
        <w:ind w:firstLineChars="147" w:firstLine="310"/>
        <w:rPr>
          <w:rFonts w:asciiTheme="minorEastAsia" w:eastAsiaTheme="minorEastAsia" w:hAnsiTheme="minorEastAsia"/>
          <w:b/>
          <w:szCs w:val="21"/>
        </w:rPr>
      </w:pPr>
      <w:r>
        <w:rPr>
          <w:rFonts w:asciiTheme="minorEastAsia" w:eastAsiaTheme="minorEastAsia" w:hAnsiTheme="minorEastAsia" w:hint="eastAsia"/>
          <w:b/>
          <w:szCs w:val="21"/>
        </w:rPr>
        <w:lastRenderedPageBreak/>
        <w:t>7.合同生效</w:t>
      </w:r>
    </w:p>
    <w:p w14:paraId="1396BA1A"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本合同自</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生效。</w:t>
      </w:r>
    </w:p>
    <w:p w14:paraId="186E42C0" w14:textId="77777777" w:rsidR="00393F90" w:rsidRDefault="0049686E">
      <w:pPr>
        <w:adjustRightInd w:val="0"/>
        <w:snapToGrid w:val="0"/>
        <w:spacing w:beforeLines="50" w:before="156" w:line="360" w:lineRule="auto"/>
        <w:ind w:firstLineChars="147" w:firstLine="310"/>
        <w:rPr>
          <w:rFonts w:asciiTheme="minorEastAsia" w:eastAsiaTheme="minorEastAsia" w:hAnsiTheme="minorEastAsia"/>
          <w:b/>
          <w:szCs w:val="21"/>
        </w:rPr>
      </w:pPr>
      <w:r>
        <w:rPr>
          <w:rFonts w:asciiTheme="minorEastAsia" w:eastAsiaTheme="minorEastAsia" w:hAnsiTheme="minorEastAsia" w:hint="eastAsia"/>
          <w:b/>
          <w:szCs w:val="21"/>
        </w:rPr>
        <w:t>8.合同份数</w:t>
      </w:r>
    </w:p>
    <w:p w14:paraId="59038848"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本合同一式</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份，采购人执</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w:t>
      </w:r>
      <w:proofErr w:type="gramStart"/>
      <w:r>
        <w:rPr>
          <w:rFonts w:asciiTheme="minorEastAsia" w:eastAsiaTheme="minorEastAsia" w:hAnsiTheme="minorEastAsia" w:hint="eastAsia"/>
          <w:szCs w:val="21"/>
        </w:rPr>
        <w:t>供应商执</w:t>
      </w:r>
      <w:proofErr w:type="gramEnd"/>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份，均具有同等法律效力。</w:t>
      </w:r>
    </w:p>
    <w:p w14:paraId="77900566" w14:textId="77777777" w:rsidR="00393F90" w:rsidRDefault="00393F90">
      <w:pPr>
        <w:adjustRightInd w:val="0"/>
        <w:snapToGrid w:val="0"/>
        <w:spacing w:beforeLines="50" w:before="156" w:line="360" w:lineRule="auto"/>
        <w:rPr>
          <w:rFonts w:asciiTheme="minorEastAsia" w:eastAsiaTheme="minorEastAsia" w:hAnsiTheme="minorEastAsia"/>
          <w:szCs w:val="21"/>
        </w:rPr>
      </w:pPr>
    </w:p>
    <w:p w14:paraId="6B2C12B0"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合同订立时间：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14:paraId="14D5D4DD"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合同订立地点：</w:t>
      </w:r>
      <w:r>
        <w:rPr>
          <w:rFonts w:asciiTheme="minorEastAsia" w:eastAsiaTheme="minorEastAsia" w:hAnsiTheme="minorEastAsia" w:hint="eastAsia"/>
          <w:szCs w:val="21"/>
          <w:u w:val="single"/>
        </w:rPr>
        <w:t xml:space="preserve">                           </w:t>
      </w:r>
    </w:p>
    <w:p w14:paraId="6A53DD8D"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E675E10"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甲      方：（公章）                     乙      方：（公章）</w:t>
      </w:r>
    </w:p>
    <w:p w14:paraId="4E905E9C"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法定代表人：</w:t>
      </w:r>
      <w:r>
        <w:rPr>
          <w:rFonts w:asciiTheme="minorEastAsia" w:eastAsiaTheme="minorEastAsia" w:hAnsiTheme="minorEastAsia" w:hint="eastAsia"/>
          <w:szCs w:val="21"/>
          <w:u w:val="single"/>
        </w:rPr>
        <w:t xml:space="preserve">                   </w:t>
      </w:r>
    </w:p>
    <w:p w14:paraId="138A5580"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委托代理人：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委托代理人：</w:t>
      </w:r>
      <w:r>
        <w:rPr>
          <w:rFonts w:asciiTheme="minorEastAsia" w:eastAsiaTheme="minorEastAsia" w:hAnsiTheme="minorEastAsia" w:hint="eastAsia"/>
          <w:szCs w:val="21"/>
          <w:u w:val="single"/>
        </w:rPr>
        <w:t xml:space="preserve">                   </w:t>
      </w:r>
    </w:p>
    <w:p w14:paraId="3CFEC646"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电      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电      话：</w:t>
      </w:r>
      <w:r>
        <w:rPr>
          <w:rFonts w:asciiTheme="minorEastAsia" w:eastAsiaTheme="minorEastAsia" w:hAnsiTheme="minorEastAsia" w:hint="eastAsia"/>
          <w:szCs w:val="21"/>
          <w:u w:val="single"/>
        </w:rPr>
        <w:t xml:space="preserve">                   </w:t>
      </w:r>
    </w:p>
    <w:p w14:paraId="15093CCE"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传      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传      真：</w:t>
      </w:r>
      <w:r>
        <w:rPr>
          <w:rFonts w:asciiTheme="minorEastAsia" w:eastAsiaTheme="minorEastAsia" w:hAnsiTheme="minorEastAsia" w:hint="eastAsia"/>
          <w:szCs w:val="21"/>
          <w:u w:val="single"/>
        </w:rPr>
        <w:t xml:space="preserve">                   </w:t>
      </w:r>
    </w:p>
    <w:p w14:paraId="1E6E685B"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开 户 银 行：</w:t>
      </w:r>
      <w:r>
        <w:rPr>
          <w:rFonts w:asciiTheme="minorEastAsia" w:eastAsiaTheme="minorEastAsia" w:hAnsiTheme="minorEastAsia" w:hint="eastAsia"/>
          <w:szCs w:val="21"/>
          <w:u w:val="single"/>
        </w:rPr>
        <w:t xml:space="preserve">                   </w:t>
      </w:r>
    </w:p>
    <w:p w14:paraId="0CA62368" w14:textId="77777777" w:rsidR="00393F90" w:rsidRDefault="0049686E">
      <w:pPr>
        <w:adjustRightInd w:val="0"/>
        <w:snapToGrid w:val="0"/>
        <w:spacing w:beforeLines="50" w:before="156" w:line="360" w:lineRule="auto"/>
        <w:jc w:val="center"/>
        <w:rPr>
          <w:rFonts w:asciiTheme="minorEastAsia" w:eastAsiaTheme="minorEastAsia" w:hAnsiTheme="minorEastAsia"/>
          <w:b/>
          <w:szCs w:val="21"/>
        </w:rPr>
      </w:pPr>
      <w:r>
        <w:rPr>
          <w:rFonts w:asciiTheme="minorEastAsia" w:eastAsiaTheme="minorEastAsia" w:hAnsiTheme="minorEastAsia" w:hint="eastAsia"/>
          <w:szCs w:val="21"/>
        </w:rPr>
        <w:t xml:space="preserve">         帐       号：</w:t>
      </w:r>
      <w:r>
        <w:rPr>
          <w:rFonts w:asciiTheme="minorEastAsia" w:eastAsiaTheme="minorEastAsia" w:hAnsiTheme="minorEastAsia" w:hint="eastAsia"/>
          <w:szCs w:val="21"/>
          <w:u w:val="single"/>
        </w:rPr>
        <w:t xml:space="preserve">                 </w:t>
      </w:r>
    </w:p>
    <w:p w14:paraId="5CA91709" w14:textId="77777777" w:rsidR="00393F90" w:rsidRDefault="0049686E">
      <w:pPr>
        <w:pStyle w:val="af"/>
        <w:adjustRightInd w:val="0"/>
        <w:snapToGrid w:val="0"/>
        <w:spacing w:line="360" w:lineRule="auto"/>
        <w:jc w:val="center"/>
        <w:outlineLvl w:val="0"/>
        <w:rPr>
          <w:rFonts w:ascii="黑体" w:eastAsia="黑体" w:hAnsi="华文中宋"/>
          <w:b/>
          <w:sz w:val="32"/>
          <w:szCs w:val="32"/>
        </w:rPr>
      </w:pPr>
      <w:r>
        <w:rPr>
          <w:rFonts w:asciiTheme="minorEastAsia" w:eastAsiaTheme="minorEastAsia" w:hAnsiTheme="minorEastAsia"/>
          <w:u w:val="single"/>
        </w:rPr>
        <w:br w:type="page"/>
      </w:r>
      <w:bookmarkStart w:id="50" w:name="_Toc75183796"/>
      <w:r>
        <w:rPr>
          <w:rFonts w:ascii="黑体" w:eastAsia="黑体" w:hAnsi="华文中宋" w:hint="eastAsia"/>
          <w:b/>
          <w:sz w:val="32"/>
          <w:szCs w:val="32"/>
        </w:rPr>
        <w:lastRenderedPageBreak/>
        <w:t>第七章 投标文件的组成</w:t>
      </w:r>
      <w:bookmarkEnd w:id="50"/>
    </w:p>
    <w:p w14:paraId="5DE58E55" w14:textId="77777777" w:rsidR="00393F90" w:rsidRDefault="00393F90">
      <w:pPr>
        <w:adjustRightInd w:val="0"/>
        <w:snapToGrid w:val="0"/>
        <w:spacing w:line="360" w:lineRule="auto"/>
        <w:ind w:leftChars="-42" w:left="-88"/>
        <w:jc w:val="center"/>
        <w:rPr>
          <w:b/>
          <w:bCs/>
          <w:sz w:val="32"/>
        </w:rPr>
      </w:pPr>
    </w:p>
    <w:p w14:paraId="4A923975" w14:textId="77777777" w:rsidR="00393F90" w:rsidRDefault="0049686E">
      <w:pPr>
        <w:adjustRightInd w:val="0"/>
        <w:snapToGrid w:val="0"/>
        <w:spacing w:beforeLines="50" w:before="156" w:line="360" w:lineRule="auto"/>
        <w:jc w:val="left"/>
        <w:rPr>
          <w:rFonts w:ascii="宋体" w:hAnsi="宋体"/>
          <w:b/>
          <w:szCs w:val="21"/>
        </w:rPr>
      </w:pPr>
      <w:r>
        <w:rPr>
          <w:rFonts w:ascii="宋体" w:hAnsi="宋体" w:hint="eastAsia"/>
          <w:b/>
          <w:szCs w:val="21"/>
        </w:rPr>
        <w:t>第一部分 资格证明文件</w:t>
      </w:r>
    </w:p>
    <w:p w14:paraId="66B30A87"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一、开标一览表</w:t>
      </w:r>
    </w:p>
    <w:p w14:paraId="7DA7D2C0"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二、投标保</w:t>
      </w:r>
      <w:r>
        <w:rPr>
          <w:rFonts w:ascii="宋体" w:hAnsi="宋体" w:hint="eastAsia"/>
          <w:bCs/>
          <w:szCs w:val="21"/>
        </w:rPr>
        <w:t>证金</w:t>
      </w:r>
    </w:p>
    <w:p w14:paraId="2A4D1DAA"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三、法定代表人授权委托书</w:t>
      </w:r>
    </w:p>
    <w:p w14:paraId="6B77DDCB"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四、投标人提供的资格证明文件</w:t>
      </w:r>
    </w:p>
    <w:p w14:paraId="7084A92F" w14:textId="77777777" w:rsidR="00393F90" w:rsidRDefault="0049686E">
      <w:pPr>
        <w:adjustRightInd w:val="0"/>
        <w:snapToGrid w:val="0"/>
        <w:spacing w:beforeLines="50" w:before="156" w:line="360" w:lineRule="auto"/>
        <w:jc w:val="left"/>
        <w:rPr>
          <w:rFonts w:ascii="宋体" w:hAnsi="宋体"/>
          <w:b/>
          <w:szCs w:val="21"/>
        </w:rPr>
      </w:pPr>
      <w:r>
        <w:rPr>
          <w:rFonts w:ascii="宋体" w:hAnsi="宋体" w:hint="eastAsia"/>
          <w:b/>
          <w:szCs w:val="21"/>
        </w:rPr>
        <w:t>第二部分 商务技术文件</w:t>
      </w:r>
    </w:p>
    <w:p w14:paraId="2C5B5468"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五、投标函</w:t>
      </w:r>
    </w:p>
    <w:p w14:paraId="46C1D5A6"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六、采购需求响应</w:t>
      </w:r>
    </w:p>
    <w:p w14:paraId="152E202B"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七、合同条款偏离表</w:t>
      </w:r>
    </w:p>
    <w:p w14:paraId="2594C373"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八、采购需求偏离表</w:t>
      </w:r>
    </w:p>
    <w:p w14:paraId="571AE499" w14:textId="77777777" w:rsidR="00393F90" w:rsidRDefault="0049686E">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九、投标货物符合招标文件规定的证明文件</w:t>
      </w:r>
    </w:p>
    <w:p w14:paraId="3DC0A8E9"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十、投标人认为需提供的其他资料</w:t>
      </w:r>
    </w:p>
    <w:p w14:paraId="231CB8A1"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十一、中标服务费承诺书</w:t>
      </w:r>
    </w:p>
    <w:p w14:paraId="1FE3C4FE" w14:textId="77777777" w:rsidR="00393F90" w:rsidRDefault="0049686E">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注：投标人可编制资格审查索引表、符合性审查索引表、评审索引表，以便采购人及采购代理机构资格审查和评标委员会评审。</w:t>
      </w:r>
    </w:p>
    <w:p w14:paraId="00090936" w14:textId="77777777" w:rsidR="00393F90" w:rsidRDefault="00393F90">
      <w:pPr>
        <w:adjustRightInd w:val="0"/>
        <w:snapToGrid w:val="0"/>
        <w:spacing w:beforeLines="50" w:before="156" w:line="360" w:lineRule="auto"/>
        <w:ind w:firstLineChars="200" w:firstLine="420"/>
        <w:jc w:val="left"/>
        <w:rPr>
          <w:rFonts w:asciiTheme="minorEastAsia" w:eastAsiaTheme="minorEastAsia" w:hAnsiTheme="minorEastAsia"/>
          <w:szCs w:val="21"/>
        </w:rPr>
      </w:pPr>
    </w:p>
    <w:p w14:paraId="75B31449" w14:textId="77777777" w:rsidR="00393F90" w:rsidRDefault="00393F90">
      <w:pPr>
        <w:adjustRightInd w:val="0"/>
        <w:snapToGrid w:val="0"/>
        <w:spacing w:line="360" w:lineRule="auto"/>
        <w:jc w:val="center"/>
        <w:rPr>
          <w:rFonts w:ascii="仿宋_GB2312" w:eastAsia="仿宋_GB2312" w:hAnsi="宋体"/>
          <w:szCs w:val="21"/>
        </w:rPr>
      </w:pPr>
    </w:p>
    <w:p w14:paraId="721E3326" w14:textId="77777777" w:rsidR="00393F90" w:rsidRDefault="0049686E">
      <w:pPr>
        <w:adjustRightInd w:val="0"/>
        <w:snapToGrid w:val="0"/>
        <w:spacing w:line="360" w:lineRule="auto"/>
        <w:jc w:val="center"/>
        <w:rPr>
          <w:rFonts w:ascii="黑体" w:eastAsia="黑体"/>
          <w:sz w:val="32"/>
          <w:szCs w:val="32"/>
        </w:rPr>
      </w:pPr>
      <w:r>
        <w:rPr>
          <w:rFonts w:ascii="仿宋_GB2312" w:eastAsia="仿宋_GB2312" w:hAnsi="宋体"/>
          <w:szCs w:val="21"/>
        </w:rPr>
        <w:br w:type="page"/>
      </w:r>
    </w:p>
    <w:p w14:paraId="0B9D1F63" w14:textId="77777777" w:rsidR="00393F90" w:rsidRDefault="00393F90">
      <w:pPr>
        <w:adjustRightInd w:val="0"/>
        <w:snapToGrid w:val="0"/>
        <w:spacing w:line="360" w:lineRule="auto"/>
        <w:jc w:val="center"/>
        <w:rPr>
          <w:rFonts w:ascii="黑体" w:eastAsia="黑体"/>
          <w:sz w:val="32"/>
          <w:szCs w:val="32"/>
        </w:rPr>
      </w:pPr>
    </w:p>
    <w:p w14:paraId="25C9BFB4" w14:textId="77777777" w:rsidR="00393F90" w:rsidRDefault="00393F90">
      <w:pPr>
        <w:adjustRightInd w:val="0"/>
        <w:snapToGrid w:val="0"/>
        <w:spacing w:line="360" w:lineRule="auto"/>
        <w:jc w:val="center"/>
        <w:rPr>
          <w:rFonts w:ascii="黑体" w:eastAsia="黑体"/>
          <w:sz w:val="32"/>
          <w:szCs w:val="32"/>
        </w:rPr>
      </w:pPr>
    </w:p>
    <w:p w14:paraId="47CC32B5" w14:textId="77777777" w:rsidR="00393F90" w:rsidRDefault="00393F90">
      <w:pPr>
        <w:adjustRightInd w:val="0"/>
        <w:snapToGrid w:val="0"/>
        <w:spacing w:line="360" w:lineRule="auto"/>
        <w:jc w:val="center"/>
        <w:rPr>
          <w:rFonts w:ascii="黑体" w:eastAsia="黑体"/>
          <w:sz w:val="32"/>
          <w:szCs w:val="32"/>
        </w:rPr>
      </w:pPr>
    </w:p>
    <w:p w14:paraId="7FC22D2E" w14:textId="77777777" w:rsidR="00393F90" w:rsidRDefault="0049686E">
      <w:pPr>
        <w:pStyle w:val="af"/>
        <w:adjustRightInd w:val="0"/>
        <w:snapToGrid w:val="0"/>
        <w:spacing w:line="360" w:lineRule="auto"/>
        <w:jc w:val="center"/>
        <w:rPr>
          <w:rFonts w:asciiTheme="minorEastAsia" w:eastAsiaTheme="minorEastAsia" w:hAnsiTheme="minorEastAsia"/>
          <w:b/>
          <w:bCs/>
          <w:sz w:val="72"/>
          <w:szCs w:val="72"/>
        </w:rPr>
      </w:pPr>
      <w:r>
        <w:rPr>
          <w:rFonts w:asciiTheme="minorEastAsia" w:eastAsiaTheme="minorEastAsia" w:hAnsiTheme="minorEastAsia" w:hint="eastAsia"/>
          <w:b/>
          <w:bCs/>
          <w:sz w:val="72"/>
          <w:szCs w:val="72"/>
        </w:rPr>
        <w:t>政府采购</w:t>
      </w:r>
    </w:p>
    <w:p w14:paraId="574C3F56" w14:textId="77777777" w:rsidR="00393F90" w:rsidRDefault="0049686E">
      <w:pPr>
        <w:adjustRightInd w:val="0"/>
        <w:snapToGrid w:val="0"/>
        <w:spacing w:line="360" w:lineRule="auto"/>
        <w:jc w:val="center"/>
        <w:rPr>
          <w:rFonts w:asciiTheme="minorEastAsia" w:eastAsiaTheme="minorEastAsia" w:hAnsiTheme="minorEastAsia"/>
          <w:b/>
          <w:bCs/>
          <w:sz w:val="84"/>
          <w:szCs w:val="84"/>
        </w:rPr>
      </w:pPr>
      <w:r>
        <w:rPr>
          <w:rFonts w:asciiTheme="minorEastAsia" w:eastAsiaTheme="minorEastAsia" w:hAnsiTheme="minorEastAsia" w:hint="eastAsia"/>
          <w:b/>
          <w:bCs/>
          <w:sz w:val="84"/>
          <w:szCs w:val="84"/>
        </w:rPr>
        <w:t>投 标 文 件</w:t>
      </w:r>
    </w:p>
    <w:p w14:paraId="2326A960" w14:textId="77777777" w:rsidR="00393F90" w:rsidRDefault="0049686E">
      <w:pPr>
        <w:pStyle w:val="2"/>
        <w:adjustRightInd w:val="0"/>
        <w:snapToGrid w:val="0"/>
        <w:jc w:val="center"/>
        <w:rPr>
          <w:rFonts w:ascii="黑体" w:eastAsia="黑体" w:hAnsi="黑体"/>
          <w:sz w:val="44"/>
          <w:szCs w:val="44"/>
        </w:rPr>
      </w:pPr>
      <w:bookmarkStart w:id="51" w:name="_Toc75183797"/>
      <w:r>
        <w:rPr>
          <w:rFonts w:ascii="黑体" w:eastAsia="黑体" w:hAnsi="黑体" w:hint="eastAsia"/>
          <w:sz w:val="44"/>
          <w:szCs w:val="44"/>
        </w:rPr>
        <w:t>第一部分 资格证明文件</w:t>
      </w:r>
      <w:bookmarkEnd w:id="51"/>
    </w:p>
    <w:p w14:paraId="1D3C8744" w14:textId="77777777" w:rsidR="00393F90" w:rsidRDefault="00393F90">
      <w:pPr>
        <w:adjustRightInd w:val="0"/>
        <w:snapToGrid w:val="0"/>
        <w:spacing w:line="360" w:lineRule="auto"/>
        <w:rPr>
          <w:rFonts w:ascii="黑体" w:eastAsia="黑体" w:hAnsi="黑体"/>
          <w:b/>
          <w:sz w:val="32"/>
          <w:szCs w:val="32"/>
        </w:rPr>
      </w:pPr>
    </w:p>
    <w:p w14:paraId="361E08CE" w14:textId="77777777" w:rsidR="00393F90" w:rsidRDefault="0049686E">
      <w:pPr>
        <w:adjustRightInd w:val="0"/>
        <w:snapToGrid w:val="0"/>
        <w:spacing w:line="360" w:lineRule="auto"/>
        <w:rPr>
          <w:rFonts w:asciiTheme="minorEastAsia" w:eastAsiaTheme="minorEastAsia" w:hAnsiTheme="minorEastAsia"/>
          <w:b/>
          <w:sz w:val="30"/>
          <w:szCs w:val="30"/>
        </w:rPr>
      </w:pPr>
      <w:r>
        <w:rPr>
          <w:rFonts w:asciiTheme="minorEastAsia" w:eastAsiaTheme="minorEastAsia" w:hAnsiTheme="minorEastAsia" w:hint="eastAsia"/>
          <w:b/>
          <w:sz w:val="32"/>
          <w:szCs w:val="32"/>
        </w:rPr>
        <w:t xml:space="preserve">                     </w:t>
      </w:r>
    </w:p>
    <w:p w14:paraId="39449D27"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采购项目名称:</w:t>
      </w:r>
      <w:r>
        <w:rPr>
          <w:rFonts w:asciiTheme="minorEastAsia" w:eastAsiaTheme="minorEastAsia" w:hAnsiTheme="minorEastAsia" w:hint="eastAsia"/>
          <w:b/>
          <w:bCs/>
          <w:sz w:val="30"/>
          <w:szCs w:val="30"/>
          <w:u w:val="single"/>
        </w:rPr>
        <w:t xml:space="preserve">                       </w:t>
      </w:r>
    </w:p>
    <w:p w14:paraId="184DC49A"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采   购   人：</w:t>
      </w:r>
      <w:r>
        <w:rPr>
          <w:rFonts w:asciiTheme="minorEastAsia" w:eastAsiaTheme="minorEastAsia" w:hAnsiTheme="minorEastAsia" w:hint="eastAsia"/>
          <w:b/>
          <w:bCs/>
          <w:sz w:val="30"/>
          <w:szCs w:val="30"/>
          <w:u w:val="single"/>
        </w:rPr>
        <w:t xml:space="preserve">                       </w:t>
      </w:r>
    </w:p>
    <w:p w14:paraId="7A7BFCD7"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政府采购编号:</w:t>
      </w:r>
      <w:r>
        <w:rPr>
          <w:rFonts w:asciiTheme="minorEastAsia" w:eastAsiaTheme="minorEastAsia" w:hAnsiTheme="minorEastAsia" w:hint="eastAsia"/>
          <w:b/>
          <w:bCs/>
          <w:sz w:val="30"/>
          <w:szCs w:val="30"/>
          <w:u w:val="single"/>
        </w:rPr>
        <w:t xml:space="preserve">                       </w:t>
      </w:r>
    </w:p>
    <w:p w14:paraId="019FCD74"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采购代理编号:</w:t>
      </w:r>
      <w:r>
        <w:rPr>
          <w:rFonts w:asciiTheme="minorEastAsia" w:eastAsiaTheme="minorEastAsia" w:hAnsiTheme="minorEastAsia" w:hint="eastAsia"/>
          <w:b/>
          <w:bCs/>
          <w:sz w:val="30"/>
          <w:szCs w:val="30"/>
          <w:u w:val="single"/>
        </w:rPr>
        <w:t xml:space="preserve">                       </w:t>
      </w:r>
    </w:p>
    <w:p w14:paraId="6A998CAA"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采购代理机构：</w:t>
      </w:r>
      <w:r>
        <w:rPr>
          <w:rFonts w:asciiTheme="minorEastAsia" w:eastAsiaTheme="minorEastAsia" w:hAnsiTheme="minorEastAsia" w:hint="eastAsia"/>
          <w:b/>
          <w:bCs/>
          <w:sz w:val="30"/>
          <w:szCs w:val="30"/>
          <w:u w:val="single"/>
        </w:rPr>
        <w:t xml:space="preserve">                      </w:t>
      </w:r>
    </w:p>
    <w:p w14:paraId="1FB65870" w14:textId="77777777" w:rsidR="00393F90" w:rsidRDefault="00393F90">
      <w:pPr>
        <w:adjustRightInd w:val="0"/>
        <w:snapToGrid w:val="0"/>
        <w:spacing w:line="360" w:lineRule="auto"/>
        <w:rPr>
          <w:rFonts w:ascii="黑体" w:eastAsia="黑体" w:hAnsi="黑体"/>
          <w:sz w:val="30"/>
          <w:szCs w:val="30"/>
        </w:rPr>
      </w:pPr>
    </w:p>
    <w:p w14:paraId="316B773D" w14:textId="77777777" w:rsidR="00393F90" w:rsidRDefault="00393F90">
      <w:pPr>
        <w:adjustRightInd w:val="0"/>
        <w:snapToGrid w:val="0"/>
        <w:rPr>
          <w:rFonts w:ascii="黑体" w:eastAsia="黑体" w:hAnsi="宋体"/>
          <w:sz w:val="30"/>
          <w:szCs w:val="30"/>
        </w:rPr>
      </w:pPr>
    </w:p>
    <w:p w14:paraId="02CA1BA2" w14:textId="77777777" w:rsidR="00393F90" w:rsidRDefault="00393F90">
      <w:pPr>
        <w:adjustRightInd w:val="0"/>
        <w:snapToGrid w:val="0"/>
        <w:spacing w:line="360" w:lineRule="auto"/>
        <w:rPr>
          <w:rFonts w:ascii="黑体" w:eastAsia="黑体" w:hAnsi="宋体"/>
          <w:sz w:val="30"/>
          <w:szCs w:val="30"/>
        </w:rPr>
      </w:pPr>
    </w:p>
    <w:p w14:paraId="1E92B95F" w14:textId="77777777" w:rsidR="00393F90" w:rsidRDefault="00393F90">
      <w:pPr>
        <w:adjustRightInd w:val="0"/>
        <w:snapToGrid w:val="0"/>
        <w:spacing w:line="360" w:lineRule="auto"/>
        <w:rPr>
          <w:rFonts w:ascii="黑体" w:eastAsia="黑体" w:hAnsi="宋体"/>
          <w:sz w:val="30"/>
          <w:szCs w:val="30"/>
        </w:rPr>
      </w:pPr>
    </w:p>
    <w:p w14:paraId="7DDE28BC" w14:textId="77777777" w:rsidR="00393F90" w:rsidRDefault="0049686E">
      <w:pPr>
        <w:adjustRightInd w:val="0"/>
        <w:snapToGrid w:val="0"/>
        <w:spacing w:line="360" w:lineRule="auto"/>
        <w:ind w:firstLineChars="620" w:firstLine="1984"/>
        <w:rPr>
          <w:rFonts w:ascii="黑体" w:eastAsia="黑体" w:hAnsi="宋体"/>
          <w:sz w:val="32"/>
          <w:szCs w:val="32"/>
          <w:u w:val="single"/>
        </w:rPr>
      </w:pPr>
      <w:r>
        <w:rPr>
          <w:rFonts w:ascii="黑体" w:eastAsia="黑体" w:hAnsi="宋体" w:hint="eastAsia"/>
          <w:sz w:val="32"/>
          <w:szCs w:val="32"/>
        </w:rPr>
        <w:t>投标人</w:t>
      </w:r>
      <w:r>
        <w:rPr>
          <w:rFonts w:ascii="黑体" w:eastAsia="黑体" w:hAnsi="宋体" w:hint="eastAsia"/>
          <w:sz w:val="32"/>
          <w:szCs w:val="32"/>
          <w:u w:val="single"/>
        </w:rPr>
        <w:t xml:space="preserve">                         </w:t>
      </w:r>
    </w:p>
    <w:p w14:paraId="4ECDA01E" w14:textId="77777777" w:rsidR="00393F90" w:rsidRDefault="0049686E">
      <w:pPr>
        <w:adjustRightInd w:val="0"/>
        <w:snapToGrid w:val="0"/>
        <w:spacing w:line="360" w:lineRule="auto"/>
        <w:jc w:val="center"/>
        <w:rPr>
          <w:rFonts w:ascii="黑体" w:eastAsia="黑体"/>
          <w:sz w:val="28"/>
          <w:szCs w:val="28"/>
        </w:rPr>
      </w:pPr>
      <w:r>
        <w:rPr>
          <w:rFonts w:ascii="黑体" w:eastAsia="黑体" w:hAnsi="宋体" w:hint="eastAsia"/>
          <w:sz w:val="32"/>
          <w:szCs w:val="32"/>
        </w:rPr>
        <w:t>年  月  日</w:t>
      </w:r>
      <w:r>
        <w:rPr>
          <w:rFonts w:ascii="黑体" w:eastAsia="黑体"/>
          <w:sz w:val="28"/>
          <w:szCs w:val="28"/>
        </w:rPr>
        <w:br w:type="page"/>
      </w:r>
    </w:p>
    <w:p w14:paraId="4184876C" w14:textId="77777777" w:rsidR="00393F90" w:rsidRDefault="0049686E">
      <w:pPr>
        <w:pStyle w:val="4"/>
        <w:adjustRightInd w:val="0"/>
        <w:snapToGrid w:val="0"/>
        <w:spacing w:beforeLines="50" w:before="156" w:after="0" w:line="360" w:lineRule="auto"/>
        <w:jc w:val="left"/>
        <w:rPr>
          <w:rFonts w:ascii="黑体" w:hAnsi="黑体"/>
          <w:b w:val="0"/>
          <w:sz w:val="21"/>
          <w:szCs w:val="21"/>
        </w:rPr>
      </w:pPr>
      <w:bookmarkStart w:id="52" w:name="_Toc75183798"/>
      <w:r>
        <w:rPr>
          <w:rFonts w:ascii="黑体" w:hAnsi="黑体" w:hint="eastAsia"/>
          <w:b w:val="0"/>
          <w:sz w:val="21"/>
          <w:szCs w:val="21"/>
        </w:rPr>
        <w:lastRenderedPageBreak/>
        <w:t>索引表1 资格审查索引表</w:t>
      </w:r>
      <w:bookmarkEnd w:id="52"/>
    </w:p>
    <w:p w14:paraId="144C22FD" w14:textId="77777777" w:rsidR="00393F90" w:rsidRDefault="0049686E">
      <w:pPr>
        <w:adjustRightInd w:val="0"/>
        <w:snapToGrid w:val="0"/>
        <w:spacing w:beforeLines="50" w:before="156" w:line="360" w:lineRule="auto"/>
        <w:jc w:val="center"/>
        <w:rPr>
          <w:rFonts w:ascii="黑体" w:eastAsia="黑体" w:hAnsi="黑体"/>
          <w:sz w:val="28"/>
          <w:szCs w:val="28"/>
        </w:rPr>
      </w:pPr>
      <w:r>
        <w:rPr>
          <w:rFonts w:ascii="黑体" w:eastAsia="黑体" w:hAnsi="黑体" w:hint="eastAsia"/>
          <w:sz w:val="28"/>
          <w:szCs w:val="28"/>
        </w:rPr>
        <w:t>资格审查索引表</w:t>
      </w:r>
    </w:p>
    <w:tbl>
      <w:tblPr>
        <w:tblStyle w:val="afe"/>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9"/>
        <w:gridCol w:w="1871"/>
        <w:gridCol w:w="2551"/>
        <w:gridCol w:w="2127"/>
        <w:gridCol w:w="1722"/>
      </w:tblGrid>
      <w:tr w:rsidR="00393F90" w14:paraId="3A034523" w14:textId="77777777">
        <w:tc>
          <w:tcPr>
            <w:tcW w:w="789" w:type="dxa"/>
            <w:vAlign w:val="center"/>
          </w:tcPr>
          <w:p w14:paraId="47E6F4D7"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871" w:type="dxa"/>
            <w:tcBorders>
              <w:right w:val="single" w:sz="4" w:space="0" w:color="auto"/>
            </w:tcBorders>
            <w:vAlign w:val="center"/>
          </w:tcPr>
          <w:p w14:paraId="024BA70A"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 w:val="20"/>
                <w:szCs w:val="21"/>
              </w:rPr>
              <w:t>招标文件条款号</w:t>
            </w:r>
          </w:p>
        </w:tc>
        <w:tc>
          <w:tcPr>
            <w:tcW w:w="2551" w:type="dxa"/>
            <w:tcBorders>
              <w:left w:val="single" w:sz="4" w:space="0" w:color="auto"/>
            </w:tcBorders>
            <w:vAlign w:val="center"/>
          </w:tcPr>
          <w:p w14:paraId="2B53D053"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资格审查标准</w:t>
            </w:r>
          </w:p>
        </w:tc>
        <w:tc>
          <w:tcPr>
            <w:tcW w:w="2127" w:type="dxa"/>
            <w:vAlign w:val="center"/>
          </w:tcPr>
          <w:p w14:paraId="496BC1A4"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证明材料</w:t>
            </w:r>
          </w:p>
        </w:tc>
        <w:tc>
          <w:tcPr>
            <w:tcW w:w="1722" w:type="dxa"/>
            <w:vAlign w:val="center"/>
          </w:tcPr>
          <w:p w14:paraId="45F097FB"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投标文件对应内容的册及页码</w:t>
            </w:r>
          </w:p>
        </w:tc>
      </w:tr>
      <w:tr w:rsidR="00393F90" w14:paraId="3BF7D044" w14:textId="77777777">
        <w:tc>
          <w:tcPr>
            <w:tcW w:w="789" w:type="dxa"/>
          </w:tcPr>
          <w:p w14:paraId="2A80181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871" w:type="dxa"/>
            <w:tcBorders>
              <w:right w:val="single" w:sz="4" w:space="0" w:color="auto"/>
            </w:tcBorders>
          </w:tcPr>
          <w:p w14:paraId="0F293C6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3BFEA2D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32B9FC2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240A58A7"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17903BF4" w14:textId="77777777">
        <w:tc>
          <w:tcPr>
            <w:tcW w:w="789" w:type="dxa"/>
          </w:tcPr>
          <w:p w14:paraId="2CFD932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170204F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43858FD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75EBD43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733A1DA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2E4EDAF0" w14:textId="77777777">
        <w:tc>
          <w:tcPr>
            <w:tcW w:w="789" w:type="dxa"/>
          </w:tcPr>
          <w:p w14:paraId="1358C09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4EE1C04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459AC9B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5E3A8FA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07A70A9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0E55878F" w14:textId="77777777">
        <w:tc>
          <w:tcPr>
            <w:tcW w:w="789" w:type="dxa"/>
          </w:tcPr>
          <w:p w14:paraId="223201F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7382B70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78B44DE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381D5FF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59F7B13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795C0C13" w14:textId="77777777">
        <w:tc>
          <w:tcPr>
            <w:tcW w:w="789" w:type="dxa"/>
          </w:tcPr>
          <w:p w14:paraId="023E3BD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288B48A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026E1CF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5558E28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4DF634F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70FC502E" w14:textId="77777777">
        <w:tc>
          <w:tcPr>
            <w:tcW w:w="789" w:type="dxa"/>
          </w:tcPr>
          <w:p w14:paraId="5B48354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7C2FDE4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536FE1B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0633676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7D1385A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6845672B" w14:textId="77777777">
        <w:tc>
          <w:tcPr>
            <w:tcW w:w="789" w:type="dxa"/>
          </w:tcPr>
          <w:p w14:paraId="1A9CEB2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10F6D79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68B8B4A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10F883B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28E159F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346C906F" w14:textId="77777777">
        <w:tc>
          <w:tcPr>
            <w:tcW w:w="789" w:type="dxa"/>
          </w:tcPr>
          <w:p w14:paraId="4993C1E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44836AC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00A336C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1079EAE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3036767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4E06CDC2" w14:textId="77777777">
        <w:tc>
          <w:tcPr>
            <w:tcW w:w="789" w:type="dxa"/>
          </w:tcPr>
          <w:p w14:paraId="43EDCD8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14F3668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58B182D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2CF6441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7E9FA84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4A0F66D3" w14:textId="77777777">
        <w:tc>
          <w:tcPr>
            <w:tcW w:w="789" w:type="dxa"/>
          </w:tcPr>
          <w:p w14:paraId="761066F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6E4AE34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49FD001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09F862B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18EFFED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0CC5ADB6" w14:textId="77777777">
        <w:trPr>
          <w:trHeight w:val="462"/>
        </w:trPr>
        <w:tc>
          <w:tcPr>
            <w:tcW w:w="789" w:type="dxa"/>
          </w:tcPr>
          <w:p w14:paraId="4BE890C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34062FB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551" w:type="dxa"/>
            <w:tcBorders>
              <w:left w:val="single" w:sz="4" w:space="0" w:color="auto"/>
            </w:tcBorders>
          </w:tcPr>
          <w:p w14:paraId="6C61D6D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127" w:type="dxa"/>
          </w:tcPr>
          <w:p w14:paraId="007B37D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121A0F3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bl>
    <w:p w14:paraId="16A5D51B" w14:textId="77777777" w:rsidR="00393F90" w:rsidRDefault="0049686E">
      <w:pPr>
        <w:pStyle w:val="3"/>
        <w:adjustRightInd w:val="0"/>
        <w:snapToGrid w:val="0"/>
        <w:spacing w:before="0" w:after="0" w:line="360" w:lineRule="auto"/>
        <w:jc w:val="center"/>
        <w:rPr>
          <w:rFonts w:ascii="黑体" w:eastAsia="黑体" w:hAnsi="宋体"/>
          <w:sz w:val="28"/>
          <w:szCs w:val="28"/>
        </w:rPr>
      </w:pPr>
      <w:r>
        <w:rPr>
          <w:rFonts w:ascii="黑体" w:eastAsia="黑体" w:hAnsi="宋体"/>
          <w:sz w:val="28"/>
          <w:szCs w:val="28"/>
        </w:rPr>
        <w:br w:type="page"/>
      </w:r>
    </w:p>
    <w:p w14:paraId="72ED2E8E"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53" w:name="_Toc75183799"/>
      <w:r>
        <w:rPr>
          <w:rFonts w:ascii="黑体" w:eastAsia="黑体" w:hAnsi="宋体" w:hint="eastAsia"/>
          <w:sz w:val="28"/>
          <w:szCs w:val="28"/>
        </w:rPr>
        <w:lastRenderedPageBreak/>
        <w:t>一、开标一览表</w:t>
      </w:r>
      <w:bookmarkEnd w:id="53"/>
    </w:p>
    <w:p w14:paraId="101FF98F" w14:textId="77777777" w:rsidR="00393F90" w:rsidRDefault="00393F90">
      <w:pPr>
        <w:adjustRightInd w:val="0"/>
        <w:snapToGrid w:val="0"/>
        <w:spacing w:line="360" w:lineRule="auto"/>
        <w:ind w:leftChars="-42" w:left="-88"/>
        <w:jc w:val="center"/>
        <w:rPr>
          <w:rFonts w:ascii="仿宋_GB2312" w:eastAsia="仿宋_GB2312" w:hAnsi="宋体"/>
          <w:sz w:val="24"/>
        </w:rPr>
      </w:pPr>
    </w:p>
    <w:p w14:paraId="35B5977A"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__    ________</w:t>
      </w:r>
      <w:r>
        <w:rPr>
          <w:rFonts w:asciiTheme="minorEastAsia" w:eastAsiaTheme="minorEastAsia" w:hAnsiTheme="minorEastAsia" w:hint="eastAsia"/>
          <w:szCs w:val="21"/>
        </w:rPr>
        <w:t xml:space="preserve">                       项目名称：</w:t>
      </w:r>
      <w:r>
        <w:rPr>
          <w:rFonts w:asciiTheme="minorEastAsia" w:eastAsiaTheme="minorEastAsia" w:hAnsiTheme="minorEastAsia" w:hint="eastAsia"/>
          <w:szCs w:val="21"/>
          <w:u w:val="single"/>
        </w:rPr>
        <w:t>____            ______</w:t>
      </w:r>
      <w:r>
        <w:rPr>
          <w:rFonts w:asciiTheme="minorEastAsia" w:eastAsiaTheme="minorEastAsia" w:hAnsiTheme="minorEastAsia" w:hint="eastAsia"/>
          <w:szCs w:val="21"/>
        </w:rPr>
        <w:t xml:space="preserve"> </w:t>
      </w:r>
    </w:p>
    <w:p w14:paraId="1280E376" w14:textId="77777777" w:rsidR="00393F90" w:rsidRDefault="00393F90">
      <w:pPr>
        <w:adjustRightInd w:val="0"/>
        <w:snapToGrid w:val="0"/>
        <w:spacing w:line="360" w:lineRule="auto"/>
        <w:rPr>
          <w:rFonts w:asciiTheme="minorEastAsia" w:eastAsiaTheme="minorEastAsia" w:hAnsiTheme="minorEastAsia"/>
          <w:b/>
          <w:szCs w:val="21"/>
        </w:rPr>
      </w:pP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948"/>
        <w:gridCol w:w="2629"/>
        <w:gridCol w:w="3763"/>
      </w:tblGrid>
      <w:tr w:rsidR="00393F90" w14:paraId="0F179ED6" w14:textId="77777777">
        <w:trPr>
          <w:trHeight w:val="878"/>
          <w:jc w:val="center"/>
        </w:trPr>
        <w:tc>
          <w:tcPr>
            <w:tcW w:w="457" w:type="dxa"/>
            <w:shd w:val="clear" w:color="auto" w:fill="auto"/>
            <w:vAlign w:val="center"/>
          </w:tcPr>
          <w:p w14:paraId="75A2EBEC" w14:textId="77777777" w:rsidR="00393F90" w:rsidRDefault="0049686E">
            <w:pPr>
              <w:jc w:val="center"/>
              <w:rPr>
                <w:rFonts w:ascii="仿宋" w:eastAsia="仿宋" w:hAnsi="仿宋"/>
                <w:b/>
                <w:sz w:val="24"/>
                <w:szCs w:val="22"/>
              </w:rPr>
            </w:pPr>
            <w:r>
              <w:rPr>
                <w:rFonts w:ascii="仿宋" w:eastAsia="仿宋" w:hAnsi="仿宋" w:hint="eastAsia"/>
                <w:b/>
                <w:sz w:val="24"/>
                <w:szCs w:val="22"/>
              </w:rPr>
              <w:t>序号</w:t>
            </w:r>
          </w:p>
        </w:tc>
        <w:tc>
          <w:tcPr>
            <w:tcW w:w="1948" w:type="dxa"/>
            <w:shd w:val="clear" w:color="auto" w:fill="auto"/>
            <w:vAlign w:val="center"/>
          </w:tcPr>
          <w:p w14:paraId="0641B692" w14:textId="77777777" w:rsidR="00393F90" w:rsidRDefault="0049686E">
            <w:pPr>
              <w:jc w:val="center"/>
              <w:rPr>
                <w:rFonts w:ascii="仿宋" w:eastAsia="仿宋" w:hAnsi="仿宋"/>
                <w:b/>
                <w:sz w:val="24"/>
                <w:szCs w:val="22"/>
              </w:rPr>
            </w:pPr>
            <w:r>
              <w:rPr>
                <w:rFonts w:ascii="仿宋" w:eastAsia="仿宋" w:hAnsi="仿宋" w:hint="eastAsia"/>
                <w:b/>
                <w:sz w:val="24"/>
                <w:szCs w:val="22"/>
              </w:rPr>
              <w:t>线路类型</w:t>
            </w:r>
          </w:p>
        </w:tc>
        <w:tc>
          <w:tcPr>
            <w:tcW w:w="2629" w:type="dxa"/>
            <w:shd w:val="clear" w:color="auto" w:fill="auto"/>
            <w:vAlign w:val="center"/>
          </w:tcPr>
          <w:p w14:paraId="2205C001" w14:textId="77777777" w:rsidR="00393F90" w:rsidRDefault="0049686E">
            <w:pPr>
              <w:jc w:val="center"/>
              <w:rPr>
                <w:rFonts w:ascii="仿宋" w:eastAsia="仿宋" w:hAnsi="仿宋"/>
                <w:b/>
                <w:sz w:val="24"/>
                <w:szCs w:val="22"/>
              </w:rPr>
            </w:pPr>
            <w:r>
              <w:rPr>
                <w:rFonts w:ascii="仿宋" w:eastAsia="仿宋" w:hAnsi="仿宋" w:hint="eastAsia"/>
                <w:b/>
                <w:sz w:val="24"/>
                <w:szCs w:val="22"/>
              </w:rPr>
              <w:t>线路带宽</w:t>
            </w:r>
          </w:p>
        </w:tc>
        <w:tc>
          <w:tcPr>
            <w:tcW w:w="3763" w:type="dxa"/>
            <w:shd w:val="clear" w:color="auto" w:fill="auto"/>
            <w:vAlign w:val="center"/>
          </w:tcPr>
          <w:p w14:paraId="51A3AC58" w14:textId="77777777" w:rsidR="00393F90" w:rsidRDefault="0049686E">
            <w:pPr>
              <w:jc w:val="center"/>
              <w:rPr>
                <w:rFonts w:ascii="仿宋" w:eastAsia="仿宋" w:hAnsi="仿宋"/>
                <w:b/>
                <w:sz w:val="24"/>
                <w:szCs w:val="22"/>
              </w:rPr>
            </w:pPr>
            <w:r>
              <w:rPr>
                <w:rFonts w:ascii="仿宋" w:eastAsia="仿宋" w:hAnsi="仿宋" w:hint="eastAsia"/>
                <w:b/>
                <w:sz w:val="24"/>
                <w:szCs w:val="22"/>
              </w:rPr>
              <w:t>单价（元/月）</w:t>
            </w:r>
          </w:p>
        </w:tc>
      </w:tr>
      <w:tr w:rsidR="00393F90" w14:paraId="13842465" w14:textId="77777777">
        <w:trPr>
          <w:trHeight w:val="279"/>
          <w:jc w:val="center"/>
        </w:trPr>
        <w:tc>
          <w:tcPr>
            <w:tcW w:w="457" w:type="dxa"/>
            <w:shd w:val="clear" w:color="auto" w:fill="auto"/>
            <w:vAlign w:val="center"/>
          </w:tcPr>
          <w:p w14:paraId="18353CAE" w14:textId="77777777" w:rsidR="00393F90" w:rsidRDefault="0049686E">
            <w:pPr>
              <w:jc w:val="center"/>
              <w:rPr>
                <w:rFonts w:ascii="仿宋" w:eastAsia="仿宋" w:hAnsi="仿宋"/>
                <w:sz w:val="24"/>
                <w:szCs w:val="22"/>
              </w:rPr>
            </w:pPr>
            <w:r>
              <w:rPr>
                <w:rFonts w:ascii="仿宋" w:eastAsia="仿宋" w:hAnsi="仿宋" w:hint="eastAsia"/>
                <w:sz w:val="24"/>
                <w:szCs w:val="22"/>
              </w:rPr>
              <w:t>1</w:t>
            </w:r>
          </w:p>
        </w:tc>
        <w:tc>
          <w:tcPr>
            <w:tcW w:w="1948" w:type="dxa"/>
            <w:vMerge w:val="restart"/>
            <w:shd w:val="clear" w:color="auto" w:fill="auto"/>
            <w:vAlign w:val="center"/>
          </w:tcPr>
          <w:p w14:paraId="4D6596E2" w14:textId="77777777" w:rsidR="00393F90" w:rsidRDefault="0049686E">
            <w:pPr>
              <w:rPr>
                <w:rFonts w:ascii="仿宋" w:eastAsia="仿宋" w:hAnsi="仿宋"/>
                <w:sz w:val="24"/>
                <w:szCs w:val="22"/>
              </w:rPr>
            </w:pPr>
            <w:r>
              <w:rPr>
                <w:rFonts w:ascii="仿宋" w:eastAsia="仿宋" w:hAnsi="仿宋" w:hint="eastAsia"/>
                <w:sz w:val="24"/>
                <w:szCs w:val="22"/>
              </w:rPr>
              <w:t>数字专线(长途)</w:t>
            </w:r>
          </w:p>
        </w:tc>
        <w:tc>
          <w:tcPr>
            <w:tcW w:w="2629" w:type="dxa"/>
            <w:shd w:val="clear" w:color="auto" w:fill="auto"/>
            <w:vAlign w:val="center"/>
          </w:tcPr>
          <w:p w14:paraId="4D5A345E" w14:textId="77777777" w:rsidR="00393F90" w:rsidRDefault="0049686E">
            <w:pPr>
              <w:jc w:val="center"/>
              <w:rPr>
                <w:rFonts w:ascii="仿宋" w:eastAsia="仿宋" w:hAnsi="仿宋"/>
                <w:sz w:val="24"/>
                <w:szCs w:val="22"/>
              </w:rPr>
            </w:pPr>
            <w:r>
              <w:rPr>
                <w:rFonts w:ascii="仿宋" w:eastAsia="仿宋" w:hAnsi="仿宋" w:hint="eastAsia"/>
                <w:sz w:val="24"/>
                <w:szCs w:val="22"/>
              </w:rPr>
              <w:t>10M</w:t>
            </w:r>
          </w:p>
        </w:tc>
        <w:tc>
          <w:tcPr>
            <w:tcW w:w="3763" w:type="dxa"/>
            <w:shd w:val="clear" w:color="auto" w:fill="auto"/>
            <w:vAlign w:val="center"/>
          </w:tcPr>
          <w:p w14:paraId="1897D2F1" w14:textId="77777777" w:rsidR="00393F90" w:rsidRDefault="00393F90">
            <w:pPr>
              <w:jc w:val="center"/>
              <w:rPr>
                <w:rFonts w:ascii="仿宋" w:eastAsia="仿宋" w:hAnsi="仿宋" w:cs="宋体"/>
                <w:sz w:val="24"/>
                <w:szCs w:val="22"/>
              </w:rPr>
            </w:pPr>
          </w:p>
        </w:tc>
      </w:tr>
      <w:tr w:rsidR="00393F90" w14:paraId="7232C9CA" w14:textId="77777777">
        <w:trPr>
          <w:trHeight w:val="199"/>
          <w:jc w:val="center"/>
        </w:trPr>
        <w:tc>
          <w:tcPr>
            <w:tcW w:w="457" w:type="dxa"/>
            <w:shd w:val="clear" w:color="auto" w:fill="auto"/>
            <w:vAlign w:val="center"/>
          </w:tcPr>
          <w:p w14:paraId="4F74FD0C" w14:textId="77777777" w:rsidR="00393F90" w:rsidRDefault="0049686E">
            <w:pPr>
              <w:jc w:val="center"/>
              <w:rPr>
                <w:rFonts w:ascii="仿宋" w:eastAsia="仿宋" w:hAnsi="仿宋"/>
                <w:sz w:val="24"/>
                <w:szCs w:val="22"/>
              </w:rPr>
            </w:pPr>
            <w:r>
              <w:rPr>
                <w:rFonts w:ascii="仿宋" w:eastAsia="仿宋" w:hAnsi="仿宋" w:hint="eastAsia"/>
                <w:sz w:val="24"/>
                <w:szCs w:val="22"/>
              </w:rPr>
              <w:t>2</w:t>
            </w:r>
          </w:p>
        </w:tc>
        <w:tc>
          <w:tcPr>
            <w:tcW w:w="1948" w:type="dxa"/>
            <w:vMerge/>
            <w:shd w:val="clear" w:color="auto" w:fill="auto"/>
            <w:vAlign w:val="center"/>
          </w:tcPr>
          <w:p w14:paraId="561CA4B4" w14:textId="77777777" w:rsidR="00393F90" w:rsidRDefault="00393F90">
            <w:pPr>
              <w:rPr>
                <w:rFonts w:ascii="仿宋" w:eastAsia="仿宋" w:hAnsi="仿宋"/>
                <w:sz w:val="24"/>
                <w:szCs w:val="22"/>
              </w:rPr>
            </w:pPr>
          </w:p>
        </w:tc>
        <w:tc>
          <w:tcPr>
            <w:tcW w:w="2629" w:type="dxa"/>
            <w:shd w:val="clear" w:color="auto" w:fill="auto"/>
            <w:vAlign w:val="center"/>
          </w:tcPr>
          <w:p w14:paraId="23E76416" w14:textId="77777777" w:rsidR="00393F90" w:rsidRDefault="0049686E">
            <w:pPr>
              <w:jc w:val="center"/>
              <w:rPr>
                <w:rFonts w:ascii="仿宋" w:eastAsia="仿宋" w:hAnsi="仿宋"/>
                <w:sz w:val="24"/>
                <w:szCs w:val="22"/>
              </w:rPr>
            </w:pPr>
            <w:r>
              <w:rPr>
                <w:rFonts w:ascii="仿宋" w:eastAsia="仿宋" w:hAnsi="仿宋" w:hint="eastAsia"/>
                <w:sz w:val="24"/>
                <w:szCs w:val="22"/>
              </w:rPr>
              <w:t>20M</w:t>
            </w:r>
          </w:p>
        </w:tc>
        <w:tc>
          <w:tcPr>
            <w:tcW w:w="3763" w:type="dxa"/>
            <w:shd w:val="clear" w:color="auto" w:fill="auto"/>
            <w:vAlign w:val="center"/>
          </w:tcPr>
          <w:p w14:paraId="7EF75989" w14:textId="77777777" w:rsidR="00393F90" w:rsidRDefault="00393F90">
            <w:pPr>
              <w:jc w:val="center"/>
              <w:rPr>
                <w:rFonts w:ascii="仿宋" w:eastAsia="仿宋" w:hAnsi="仿宋" w:cs="宋体"/>
                <w:sz w:val="24"/>
                <w:szCs w:val="22"/>
              </w:rPr>
            </w:pPr>
          </w:p>
        </w:tc>
      </w:tr>
      <w:tr w:rsidR="00393F90" w14:paraId="7EA1AE82" w14:textId="77777777">
        <w:trPr>
          <w:trHeight w:val="262"/>
          <w:jc w:val="center"/>
        </w:trPr>
        <w:tc>
          <w:tcPr>
            <w:tcW w:w="457" w:type="dxa"/>
            <w:shd w:val="clear" w:color="auto" w:fill="auto"/>
            <w:vAlign w:val="center"/>
          </w:tcPr>
          <w:p w14:paraId="21742F50" w14:textId="77777777" w:rsidR="00393F90" w:rsidRDefault="0049686E">
            <w:pPr>
              <w:jc w:val="center"/>
              <w:rPr>
                <w:rFonts w:ascii="仿宋" w:eastAsia="仿宋" w:hAnsi="仿宋"/>
                <w:sz w:val="24"/>
                <w:szCs w:val="22"/>
              </w:rPr>
            </w:pPr>
            <w:r>
              <w:rPr>
                <w:rFonts w:ascii="仿宋" w:eastAsia="仿宋" w:hAnsi="仿宋" w:hint="eastAsia"/>
                <w:sz w:val="24"/>
                <w:szCs w:val="22"/>
              </w:rPr>
              <w:t>3</w:t>
            </w:r>
          </w:p>
        </w:tc>
        <w:tc>
          <w:tcPr>
            <w:tcW w:w="1948" w:type="dxa"/>
            <w:vMerge w:val="restart"/>
            <w:shd w:val="clear" w:color="auto" w:fill="auto"/>
            <w:vAlign w:val="center"/>
          </w:tcPr>
          <w:p w14:paraId="0147DD51" w14:textId="77777777" w:rsidR="00393F90" w:rsidRDefault="0049686E">
            <w:pPr>
              <w:rPr>
                <w:rFonts w:ascii="仿宋" w:eastAsia="仿宋" w:hAnsi="仿宋"/>
                <w:sz w:val="24"/>
                <w:szCs w:val="22"/>
              </w:rPr>
            </w:pPr>
            <w:r>
              <w:rPr>
                <w:rFonts w:ascii="仿宋" w:eastAsia="仿宋" w:hAnsi="仿宋" w:hint="eastAsia"/>
                <w:sz w:val="24"/>
                <w:szCs w:val="22"/>
              </w:rPr>
              <w:t>数字专线(市内)</w:t>
            </w:r>
          </w:p>
        </w:tc>
        <w:tc>
          <w:tcPr>
            <w:tcW w:w="2629" w:type="dxa"/>
            <w:shd w:val="clear" w:color="auto" w:fill="auto"/>
            <w:vAlign w:val="center"/>
          </w:tcPr>
          <w:p w14:paraId="3D022A51" w14:textId="77777777" w:rsidR="00393F90" w:rsidRDefault="0049686E">
            <w:pPr>
              <w:jc w:val="center"/>
              <w:rPr>
                <w:rFonts w:ascii="仿宋" w:eastAsia="仿宋" w:hAnsi="仿宋"/>
                <w:sz w:val="24"/>
                <w:szCs w:val="22"/>
              </w:rPr>
            </w:pPr>
            <w:r>
              <w:rPr>
                <w:rFonts w:ascii="仿宋" w:eastAsia="仿宋" w:hAnsi="仿宋"/>
                <w:sz w:val="24"/>
                <w:szCs w:val="22"/>
              </w:rPr>
              <w:t>4</w:t>
            </w:r>
            <w:r>
              <w:rPr>
                <w:rFonts w:ascii="仿宋" w:eastAsia="仿宋" w:hAnsi="仿宋" w:hint="eastAsia"/>
                <w:sz w:val="24"/>
                <w:szCs w:val="22"/>
              </w:rPr>
              <w:t>M</w:t>
            </w:r>
          </w:p>
        </w:tc>
        <w:tc>
          <w:tcPr>
            <w:tcW w:w="3763" w:type="dxa"/>
            <w:shd w:val="clear" w:color="auto" w:fill="auto"/>
            <w:vAlign w:val="center"/>
          </w:tcPr>
          <w:p w14:paraId="171E409E" w14:textId="77777777" w:rsidR="00393F90" w:rsidRDefault="00393F90">
            <w:pPr>
              <w:jc w:val="center"/>
              <w:rPr>
                <w:rFonts w:ascii="仿宋" w:eastAsia="仿宋" w:hAnsi="仿宋" w:cs="宋体"/>
                <w:sz w:val="24"/>
                <w:szCs w:val="22"/>
              </w:rPr>
            </w:pPr>
          </w:p>
        </w:tc>
      </w:tr>
      <w:tr w:rsidR="00393F90" w14:paraId="7C15F559" w14:textId="77777777">
        <w:trPr>
          <w:trHeight w:val="165"/>
          <w:jc w:val="center"/>
        </w:trPr>
        <w:tc>
          <w:tcPr>
            <w:tcW w:w="457" w:type="dxa"/>
            <w:shd w:val="clear" w:color="auto" w:fill="auto"/>
            <w:vAlign w:val="center"/>
          </w:tcPr>
          <w:p w14:paraId="1BB0AB83" w14:textId="77777777" w:rsidR="00393F90" w:rsidRDefault="0049686E">
            <w:pPr>
              <w:jc w:val="center"/>
              <w:rPr>
                <w:rFonts w:ascii="仿宋" w:eastAsia="仿宋" w:hAnsi="仿宋"/>
                <w:sz w:val="24"/>
                <w:szCs w:val="22"/>
              </w:rPr>
            </w:pPr>
            <w:r>
              <w:rPr>
                <w:rFonts w:ascii="仿宋" w:eastAsia="仿宋" w:hAnsi="仿宋" w:hint="eastAsia"/>
                <w:sz w:val="24"/>
                <w:szCs w:val="22"/>
              </w:rPr>
              <w:t>4</w:t>
            </w:r>
          </w:p>
        </w:tc>
        <w:tc>
          <w:tcPr>
            <w:tcW w:w="1948" w:type="dxa"/>
            <w:vMerge/>
            <w:shd w:val="clear" w:color="auto" w:fill="auto"/>
            <w:vAlign w:val="center"/>
          </w:tcPr>
          <w:p w14:paraId="63B084D9" w14:textId="77777777" w:rsidR="00393F90" w:rsidRDefault="00393F90">
            <w:pPr>
              <w:rPr>
                <w:rFonts w:ascii="仿宋" w:eastAsia="仿宋" w:hAnsi="仿宋"/>
                <w:sz w:val="24"/>
                <w:szCs w:val="22"/>
              </w:rPr>
            </w:pPr>
          </w:p>
        </w:tc>
        <w:tc>
          <w:tcPr>
            <w:tcW w:w="2629" w:type="dxa"/>
            <w:shd w:val="clear" w:color="auto" w:fill="auto"/>
            <w:vAlign w:val="center"/>
          </w:tcPr>
          <w:p w14:paraId="05E564E2" w14:textId="77777777" w:rsidR="00393F90" w:rsidRDefault="0049686E">
            <w:pPr>
              <w:jc w:val="center"/>
              <w:rPr>
                <w:rFonts w:ascii="仿宋" w:eastAsia="仿宋" w:hAnsi="仿宋"/>
                <w:sz w:val="24"/>
                <w:szCs w:val="22"/>
              </w:rPr>
            </w:pPr>
            <w:r>
              <w:rPr>
                <w:rFonts w:ascii="仿宋" w:eastAsia="仿宋" w:hAnsi="仿宋"/>
                <w:sz w:val="24"/>
                <w:szCs w:val="22"/>
              </w:rPr>
              <w:t>10</w:t>
            </w:r>
            <w:r>
              <w:rPr>
                <w:rFonts w:ascii="仿宋" w:eastAsia="仿宋" w:hAnsi="仿宋" w:hint="eastAsia"/>
                <w:sz w:val="24"/>
                <w:szCs w:val="22"/>
              </w:rPr>
              <w:t>M</w:t>
            </w:r>
          </w:p>
        </w:tc>
        <w:tc>
          <w:tcPr>
            <w:tcW w:w="3763" w:type="dxa"/>
            <w:shd w:val="clear" w:color="auto" w:fill="auto"/>
            <w:vAlign w:val="center"/>
          </w:tcPr>
          <w:p w14:paraId="4C5BE2BB" w14:textId="77777777" w:rsidR="00393F90" w:rsidRDefault="00393F90">
            <w:pPr>
              <w:jc w:val="center"/>
              <w:rPr>
                <w:rFonts w:ascii="仿宋" w:eastAsia="仿宋" w:hAnsi="仿宋" w:cs="宋体"/>
                <w:sz w:val="24"/>
                <w:szCs w:val="22"/>
              </w:rPr>
            </w:pPr>
          </w:p>
        </w:tc>
      </w:tr>
      <w:tr w:rsidR="00393F90" w14:paraId="2DB6E7ED" w14:textId="77777777">
        <w:trPr>
          <w:trHeight w:val="270"/>
          <w:jc w:val="center"/>
        </w:trPr>
        <w:tc>
          <w:tcPr>
            <w:tcW w:w="457" w:type="dxa"/>
            <w:shd w:val="clear" w:color="auto" w:fill="auto"/>
            <w:vAlign w:val="center"/>
          </w:tcPr>
          <w:p w14:paraId="71725A3B" w14:textId="77777777" w:rsidR="00393F90" w:rsidRDefault="0049686E">
            <w:pPr>
              <w:jc w:val="center"/>
              <w:rPr>
                <w:rFonts w:ascii="仿宋" w:eastAsia="仿宋" w:hAnsi="仿宋"/>
                <w:sz w:val="24"/>
                <w:szCs w:val="22"/>
              </w:rPr>
            </w:pPr>
            <w:r>
              <w:rPr>
                <w:rFonts w:ascii="仿宋" w:eastAsia="仿宋" w:hAnsi="仿宋" w:hint="eastAsia"/>
                <w:sz w:val="24"/>
                <w:szCs w:val="22"/>
              </w:rPr>
              <w:t>5</w:t>
            </w:r>
          </w:p>
        </w:tc>
        <w:tc>
          <w:tcPr>
            <w:tcW w:w="1948" w:type="dxa"/>
            <w:vMerge/>
            <w:shd w:val="clear" w:color="auto" w:fill="auto"/>
            <w:vAlign w:val="center"/>
          </w:tcPr>
          <w:p w14:paraId="4AFC6FDC" w14:textId="77777777" w:rsidR="00393F90" w:rsidRDefault="00393F90">
            <w:pPr>
              <w:rPr>
                <w:rFonts w:ascii="仿宋" w:eastAsia="仿宋" w:hAnsi="仿宋"/>
                <w:sz w:val="24"/>
                <w:szCs w:val="22"/>
              </w:rPr>
            </w:pPr>
          </w:p>
        </w:tc>
        <w:tc>
          <w:tcPr>
            <w:tcW w:w="2629" w:type="dxa"/>
            <w:shd w:val="clear" w:color="auto" w:fill="auto"/>
            <w:vAlign w:val="center"/>
          </w:tcPr>
          <w:p w14:paraId="515C3073" w14:textId="77777777" w:rsidR="00393F90" w:rsidRDefault="0049686E">
            <w:pPr>
              <w:jc w:val="center"/>
              <w:rPr>
                <w:rFonts w:ascii="仿宋" w:eastAsia="仿宋" w:hAnsi="仿宋"/>
                <w:sz w:val="24"/>
                <w:szCs w:val="22"/>
              </w:rPr>
            </w:pPr>
            <w:r>
              <w:rPr>
                <w:rFonts w:ascii="仿宋" w:eastAsia="仿宋" w:hAnsi="仿宋" w:hint="eastAsia"/>
                <w:sz w:val="24"/>
                <w:szCs w:val="22"/>
              </w:rPr>
              <w:t>50M</w:t>
            </w:r>
          </w:p>
        </w:tc>
        <w:tc>
          <w:tcPr>
            <w:tcW w:w="3763" w:type="dxa"/>
            <w:shd w:val="clear" w:color="auto" w:fill="auto"/>
            <w:vAlign w:val="center"/>
          </w:tcPr>
          <w:p w14:paraId="58BB8A56" w14:textId="77777777" w:rsidR="00393F90" w:rsidRDefault="00393F90">
            <w:pPr>
              <w:jc w:val="center"/>
              <w:rPr>
                <w:rFonts w:ascii="仿宋" w:eastAsia="仿宋" w:hAnsi="仿宋" w:cs="宋体"/>
                <w:sz w:val="24"/>
                <w:szCs w:val="22"/>
              </w:rPr>
            </w:pPr>
          </w:p>
        </w:tc>
      </w:tr>
      <w:tr w:rsidR="00393F90" w14:paraId="4FEA7E39" w14:textId="77777777">
        <w:trPr>
          <w:trHeight w:val="572"/>
          <w:jc w:val="center"/>
        </w:trPr>
        <w:tc>
          <w:tcPr>
            <w:tcW w:w="457" w:type="dxa"/>
            <w:shd w:val="clear" w:color="auto" w:fill="auto"/>
            <w:vAlign w:val="center"/>
          </w:tcPr>
          <w:p w14:paraId="5CEC2B0A" w14:textId="77777777" w:rsidR="00393F90" w:rsidRDefault="0049686E">
            <w:pPr>
              <w:jc w:val="center"/>
              <w:rPr>
                <w:rFonts w:ascii="仿宋" w:eastAsia="仿宋" w:hAnsi="仿宋"/>
                <w:sz w:val="24"/>
                <w:szCs w:val="22"/>
              </w:rPr>
            </w:pPr>
            <w:r>
              <w:rPr>
                <w:rFonts w:ascii="仿宋" w:eastAsia="仿宋" w:hAnsi="仿宋" w:hint="eastAsia"/>
                <w:sz w:val="24"/>
                <w:szCs w:val="22"/>
              </w:rPr>
              <w:t>6</w:t>
            </w:r>
          </w:p>
        </w:tc>
        <w:tc>
          <w:tcPr>
            <w:tcW w:w="1948" w:type="dxa"/>
            <w:vMerge w:val="restart"/>
            <w:shd w:val="clear" w:color="auto" w:fill="auto"/>
            <w:vAlign w:val="center"/>
          </w:tcPr>
          <w:p w14:paraId="6B3C0475" w14:textId="77777777" w:rsidR="00393F90" w:rsidRDefault="0049686E">
            <w:pPr>
              <w:rPr>
                <w:rFonts w:ascii="仿宋" w:eastAsia="仿宋" w:hAnsi="仿宋"/>
                <w:sz w:val="24"/>
                <w:szCs w:val="22"/>
              </w:rPr>
            </w:pPr>
            <w:r>
              <w:rPr>
                <w:rFonts w:ascii="仿宋" w:eastAsia="仿宋" w:hAnsi="仿宋" w:hint="eastAsia"/>
                <w:sz w:val="24"/>
                <w:szCs w:val="22"/>
              </w:rPr>
              <w:t>企业互联网专线</w:t>
            </w:r>
          </w:p>
        </w:tc>
        <w:tc>
          <w:tcPr>
            <w:tcW w:w="2629" w:type="dxa"/>
            <w:shd w:val="clear" w:color="auto" w:fill="auto"/>
            <w:vAlign w:val="center"/>
          </w:tcPr>
          <w:p w14:paraId="7883F6EF" w14:textId="77777777" w:rsidR="00393F90" w:rsidRDefault="0049686E">
            <w:pPr>
              <w:jc w:val="center"/>
              <w:rPr>
                <w:rFonts w:ascii="仿宋" w:eastAsia="仿宋" w:hAnsi="仿宋"/>
                <w:sz w:val="24"/>
                <w:szCs w:val="22"/>
              </w:rPr>
            </w:pPr>
            <w:r>
              <w:rPr>
                <w:rFonts w:ascii="仿宋" w:eastAsia="仿宋" w:hAnsi="仿宋" w:hint="eastAsia"/>
                <w:sz w:val="24"/>
                <w:szCs w:val="22"/>
              </w:rPr>
              <w:t>500M(带16个固定IP)</w:t>
            </w:r>
          </w:p>
        </w:tc>
        <w:tc>
          <w:tcPr>
            <w:tcW w:w="3763" w:type="dxa"/>
            <w:shd w:val="clear" w:color="auto" w:fill="auto"/>
            <w:vAlign w:val="center"/>
          </w:tcPr>
          <w:p w14:paraId="79A52788" w14:textId="77777777" w:rsidR="00393F90" w:rsidRDefault="00393F90">
            <w:pPr>
              <w:jc w:val="center"/>
              <w:rPr>
                <w:rFonts w:ascii="仿宋" w:eastAsia="仿宋" w:hAnsi="仿宋" w:cs="宋体"/>
                <w:sz w:val="24"/>
                <w:szCs w:val="22"/>
              </w:rPr>
            </w:pPr>
          </w:p>
        </w:tc>
      </w:tr>
      <w:tr w:rsidR="00393F90" w14:paraId="5D490E69" w14:textId="77777777">
        <w:trPr>
          <w:trHeight w:val="572"/>
          <w:jc w:val="center"/>
        </w:trPr>
        <w:tc>
          <w:tcPr>
            <w:tcW w:w="457" w:type="dxa"/>
            <w:shd w:val="clear" w:color="auto" w:fill="auto"/>
            <w:vAlign w:val="center"/>
          </w:tcPr>
          <w:p w14:paraId="71F9273F" w14:textId="77777777" w:rsidR="00393F90" w:rsidRDefault="00393F90">
            <w:pPr>
              <w:jc w:val="center"/>
              <w:rPr>
                <w:rFonts w:ascii="仿宋" w:eastAsia="仿宋" w:hAnsi="仿宋"/>
                <w:sz w:val="24"/>
                <w:szCs w:val="22"/>
              </w:rPr>
            </w:pPr>
          </w:p>
        </w:tc>
        <w:tc>
          <w:tcPr>
            <w:tcW w:w="1948" w:type="dxa"/>
            <w:vMerge/>
            <w:shd w:val="clear" w:color="auto" w:fill="auto"/>
            <w:vAlign w:val="center"/>
          </w:tcPr>
          <w:p w14:paraId="7E639438" w14:textId="77777777" w:rsidR="00393F90" w:rsidRDefault="00393F90">
            <w:pPr>
              <w:rPr>
                <w:rFonts w:ascii="仿宋" w:eastAsia="仿宋" w:hAnsi="仿宋"/>
                <w:sz w:val="24"/>
                <w:szCs w:val="22"/>
              </w:rPr>
            </w:pPr>
          </w:p>
        </w:tc>
        <w:tc>
          <w:tcPr>
            <w:tcW w:w="2629" w:type="dxa"/>
            <w:shd w:val="clear" w:color="auto" w:fill="auto"/>
            <w:vAlign w:val="center"/>
          </w:tcPr>
          <w:p w14:paraId="4D3A1DC2" w14:textId="77777777" w:rsidR="00393F90" w:rsidRDefault="0049686E">
            <w:pPr>
              <w:jc w:val="center"/>
              <w:rPr>
                <w:rFonts w:ascii="仿宋" w:eastAsia="仿宋" w:hAnsi="仿宋"/>
                <w:sz w:val="24"/>
                <w:szCs w:val="22"/>
              </w:rPr>
            </w:pPr>
            <w:r>
              <w:rPr>
                <w:rFonts w:ascii="仿宋" w:eastAsia="仿宋" w:hAnsi="仿宋" w:hint="eastAsia"/>
                <w:sz w:val="24"/>
                <w:szCs w:val="22"/>
              </w:rPr>
              <w:t>100M</w:t>
            </w:r>
          </w:p>
        </w:tc>
        <w:tc>
          <w:tcPr>
            <w:tcW w:w="3763" w:type="dxa"/>
            <w:shd w:val="clear" w:color="auto" w:fill="auto"/>
            <w:vAlign w:val="center"/>
          </w:tcPr>
          <w:p w14:paraId="4994673B" w14:textId="77777777" w:rsidR="00393F90" w:rsidRDefault="00393F90">
            <w:pPr>
              <w:jc w:val="center"/>
              <w:rPr>
                <w:rFonts w:ascii="仿宋" w:eastAsia="仿宋" w:hAnsi="仿宋" w:cs="宋体"/>
                <w:sz w:val="24"/>
                <w:szCs w:val="22"/>
              </w:rPr>
            </w:pPr>
          </w:p>
        </w:tc>
      </w:tr>
      <w:tr w:rsidR="00393F90" w14:paraId="167C3045" w14:textId="77777777">
        <w:trPr>
          <w:trHeight w:val="193"/>
          <w:jc w:val="center"/>
        </w:trPr>
        <w:tc>
          <w:tcPr>
            <w:tcW w:w="457" w:type="dxa"/>
            <w:shd w:val="clear" w:color="auto" w:fill="auto"/>
            <w:vAlign w:val="center"/>
          </w:tcPr>
          <w:p w14:paraId="56BAB307" w14:textId="77777777" w:rsidR="00393F90" w:rsidRDefault="0049686E">
            <w:pPr>
              <w:jc w:val="center"/>
              <w:rPr>
                <w:rFonts w:ascii="仿宋" w:eastAsia="仿宋" w:hAnsi="仿宋"/>
                <w:sz w:val="24"/>
                <w:szCs w:val="22"/>
              </w:rPr>
            </w:pPr>
            <w:r>
              <w:rPr>
                <w:rFonts w:ascii="仿宋" w:eastAsia="仿宋" w:hAnsi="仿宋" w:hint="eastAsia"/>
                <w:sz w:val="24"/>
                <w:szCs w:val="22"/>
              </w:rPr>
              <w:t>7</w:t>
            </w:r>
          </w:p>
        </w:tc>
        <w:tc>
          <w:tcPr>
            <w:tcW w:w="1948" w:type="dxa"/>
            <w:vMerge/>
            <w:shd w:val="clear" w:color="auto" w:fill="auto"/>
            <w:vAlign w:val="center"/>
          </w:tcPr>
          <w:p w14:paraId="5372E810" w14:textId="77777777" w:rsidR="00393F90" w:rsidRDefault="00393F90">
            <w:pPr>
              <w:rPr>
                <w:rFonts w:ascii="仿宋" w:eastAsia="仿宋" w:hAnsi="仿宋"/>
                <w:sz w:val="24"/>
                <w:szCs w:val="22"/>
              </w:rPr>
            </w:pPr>
          </w:p>
        </w:tc>
        <w:tc>
          <w:tcPr>
            <w:tcW w:w="2629" w:type="dxa"/>
            <w:shd w:val="clear" w:color="auto" w:fill="auto"/>
            <w:vAlign w:val="center"/>
          </w:tcPr>
          <w:p w14:paraId="7A3D8374" w14:textId="77777777" w:rsidR="00393F90" w:rsidRDefault="0049686E">
            <w:pPr>
              <w:jc w:val="center"/>
              <w:rPr>
                <w:rFonts w:ascii="仿宋" w:eastAsia="仿宋" w:hAnsi="仿宋"/>
                <w:sz w:val="24"/>
                <w:szCs w:val="22"/>
              </w:rPr>
            </w:pPr>
            <w:r>
              <w:rPr>
                <w:rFonts w:ascii="仿宋" w:eastAsia="仿宋" w:hAnsi="仿宋" w:hint="eastAsia"/>
                <w:sz w:val="24"/>
                <w:szCs w:val="22"/>
              </w:rPr>
              <w:t>8M(上下均值)</w:t>
            </w:r>
          </w:p>
        </w:tc>
        <w:tc>
          <w:tcPr>
            <w:tcW w:w="3763" w:type="dxa"/>
            <w:shd w:val="clear" w:color="auto" w:fill="auto"/>
            <w:vAlign w:val="center"/>
          </w:tcPr>
          <w:p w14:paraId="24E8EA96" w14:textId="77777777" w:rsidR="00393F90" w:rsidRDefault="00393F90">
            <w:pPr>
              <w:jc w:val="center"/>
              <w:rPr>
                <w:rFonts w:ascii="仿宋" w:eastAsia="仿宋" w:hAnsi="仿宋" w:cs="宋体"/>
                <w:sz w:val="24"/>
                <w:szCs w:val="22"/>
              </w:rPr>
            </w:pPr>
          </w:p>
        </w:tc>
      </w:tr>
      <w:tr w:rsidR="00393F90" w14:paraId="15B7893B" w14:textId="77777777">
        <w:trPr>
          <w:trHeight w:val="281"/>
          <w:jc w:val="center"/>
        </w:trPr>
        <w:tc>
          <w:tcPr>
            <w:tcW w:w="457" w:type="dxa"/>
            <w:shd w:val="clear" w:color="auto" w:fill="auto"/>
            <w:vAlign w:val="center"/>
          </w:tcPr>
          <w:p w14:paraId="35548E40" w14:textId="77777777" w:rsidR="00393F90" w:rsidRDefault="0049686E">
            <w:pPr>
              <w:jc w:val="center"/>
              <w:rPr>
                <w:rFonts w:ascii="仿宋" w:eastAsia="仿宋" w:hAnsi="仿宋"/>
                <w:sz w:val="24"/>
                <w:szCs w:val="22"/>
              </w:rPr>
            </w:pPr>
            <w:r>
              <w:rPr>
                <w:rFonts w:ascii="仿宋" w:eastAsia="仿宋" w:hAnsi="仿宋" w:hint="eastAsia"/>
                <w:sz w:val="24"/>
                <w:szCs w:val="22"/>
              </w:rPr>
              <w:t>8</w:t>
            </w:r>
          </w:p>
        </w:tc>
        <w:tc>
          <w:tcPr>
            <w:tcW w:w="1948" w:type="dxa"/>
            <w:shd w:val="clear" w:color="auto" w:fill="auto"/>
            <w:vAlign w:val="center"/>
          </w:tcPr>
          <w:p w14:paraId="07E1F629" w14:textId="77777777" w:rsidR="00393F90" w:rsidRDefault="0049686E">
            <w:pPr>
              <w:rPr>
                <w:rFonts w:ascii="仿宋" w:eastAsia="仿宋" w:hAnsi="仿宋"/>
                <w:sz w:val="24"/>
                <w:szCs w:val="22"/>
              </w:rPr>
            </w:pPr>
            <w:r>
              <w:rPr>
                <w:rFonts w:ascii="仿宋" w:eastAsia="仿宋" w:hAnsi="仿宋" w:hint="eastAsia"/>
                <w:sz w:val="24"/>
                <w:szCs w:val="22"/>
              </w:rPr>
              <w:t>无线</w:t>
            </w:r>
            <w:r>
              <w:rPr>
                <w:rFonts w:ascii="仿宋" w:eastAsia="仿宋" w:hAnsi="仿宋"/>
                <w:sz w:val="24"/>
                <w:szCs w:val="22"/>
              </w:rPr>
              <w:t>通讯卡</w:t>
            </w:r>
          </w:p>
        </w:tc>
        <w:tc>
          <w:tcPr>
            <w:tcW w:w="2629" w:type="dxa"/>
            <w:shd w:val="clear" w:color="auto" w:fill="auto"/>
            <w:vAlign w:val="center"/>
          </w:tcPr>
          <w:p w14:paraId="02AD2C42" w14:textId="77777777" w:rsidR="00393F90" w:rsidRDefault="0049686E">
            <w:pPr>
              <w:jc w:val="center"/>
              <w:rPr>
                <w:rFonts w:ascii="仿宋" w:eastAsia="仿宋" w:hAnsi="仿宋"/>
                <w:sz w:val="24"/>
                <w:szCs w:val="22"/>
              </w:rPr>
            </w:pPr>
            <w:r>
              <w:rPr>
                <w:rFonts w:ascii="仿宋" w:eastAsia="仿宋" w:hAnsi="仿宋" w:hint="eastAsia"/>
                <w:sz w:val="24"/>
                <w:szCs w:val="22"/>
              </w:rPr>
              <w:t>包月（不限流量</w:t>
            </w:r>
            <w:r>
              <w:rPr>
                <w:rFonts w:ascii="仿宋" w:eastAsia="仿宋" w:hAnsi="仿宋"/>
                <w:sz w:val="24"/>
                <w:szCs w:val="22"/>
              </w:rPr>
              <w:t>）</w:t>
            </w:r>
          </w:p>
        </w:tc>
        <w:tc>
          <w:tcPr>
            <w:tcW w:w="3763" w:type="dxa"/>
            <w:shd w:val="clear" w:color="auto" w:fill="auto"/>
            <w:vAlign w:val="center"/>
          </w:tcPr>
          <w:p w14:paraId="48879DA4" w14:textId="77777777" w:rsidR="00393F90" w:rsidRDefault="00393F90">
            <w:pPr>
              <w:jc w:val="center"/>
              <w:rPr>
                <w:rFonts w:ascii="仿宋" w:eastAsia="仿宋" w:hAnsi="仿宋" w:cs="宋体"/>
                <w:sz w:val="24"/>
                <w:szCs w:val="22"/>
              </w:rPr>
            </w:pPr>
          </w:p>
        </w:tc>
      </w:tr>
    </w:tbl>
    <w:p w14:paraId="3D184F16"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备注：</w:t>
      </w:r>
      <w:r>
        <w:rPr>
          <w:rFonts w:asciiTheme="minorEastAsia" w:eastAsiaTheme="minorEastAsia" w:hAnsiTheme="minorEastAsia" w:hint="eastAsia"/>
          <w:szCs w:val="21"/>
        </w:rPr>
        <w:t>（1）投标人提交两份及以上投标报价不同的“开标一览表”，且未书面说明哪个有效或以哪个为准的，其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14:paraId="689ED0BD" w14:textId="77777777" w:rsidR="00393F90" w:rsidRDefault="0049686E">
      <w:pPr>
        <w:adjustRightInd w:val="0"/>
        <w:snapToGrid w:val="0"/>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hint="eastAsia"/>
        </w:rPr>
        <w:t>投标人在投标截止时间前修改“开标一览表”中的投标报价的，应同时修改投标文件相关内容。</w:t>
      </w:r>
    </w:p>
    <w:p w14:paraId="2FBAC305" w14:textId="77777777" w:rsidR="00393F90" w:rsidRDefault="00393F90">
      <w:pPr>
        <w:adjustRightInd w:val="0"/>
        <w:snapToGrid w:val="0"/>
        <w:spacing w:line="360" w:lineRule="auto"/>
        <w:ind w:firstLineChars="200" w:firstLine="420"/>
        <w:rPr>
          <w:rFonts w:asciiTheme="minorEastAsia" w:eastAsiaTheme="minorEastAsia" w:hAnsiTheme="minorEastAsia"/>
          <w:szCs w:val="21"/>
        </w:rPr>
      </w:pPr>
    </w:p>
    <w:p w14:paraId="2AD860EC" w14:textId="77777777" w:rsidR="00393F90" w:rsidRDefault="00393F90">
      <w:pPr>
        <w:adjustRightInd w:val="0"/>
        <w:snapToGrid w:val="0"/>
        <w:spacing w:line="360" w:lineRule="auto"/>
        <w:ind w:firstLineChars="200" w:firstLine="420"/>
        <w:rPr>
          <w:rFonts w:asciiTheme="minorEastAsia" w:eastAsiaTheme="minorEastAsia" w:hAnsiTheme="minorEastAsia"/>
          <w:szCs w:val="21"/>
        </w:rPr>
      </w:pPr>
    </w:p>
    <w:p w14:paraId="4A0B09DC" w14:textId="77777777" w:rsidR="00393F90" w:rsidRDefault="00393F90">
      <w:pPr>
        <w:adjustRightInd w:val="0"/>
        <w:snapToGrid w:val="0"/>
        <w:spacing w:line="360" w:lineRule="auto"/>
        <w:rPr>
          <w:rFonts w:asciiTheme="minorEastAsia" w:eastAsiaTheme="minorEastAsia" w:hAnsiTheme="minorEastAsia"/>
          <w:szCs w:val="21"/>
        </w:rPr>
      </w:pPr>
    </w:p>
    <w:p w14:paraId="24862BBE"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投标人名称（盖单位章）：</w:t>
      </w:r>
    </w:p>
    <w:p w14:paraId="4A48E44D"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或其授权的代理人（签字或印章）：</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_</w:t>
      </w:r>
    </w:p>
    <w:p w14:paraId="696B345D"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14:paraId="50C4BE2F" w14:textId="77777777" w:rsidR="00393F90" w:rsidRDefault="0049686E">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6C0E838"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54" w:name="_Toc75183800"/>
      <w:r>
        <w:rPr>
          <w:rFonts w:ascii="黑体" w:eastAsia="黑体" w:hAnsi="宋体" w:hint="eastAsia"/>
          <w:sz w:val="28"/>
          <w:szCs w:val="28"/>
        </w:rPr>
        <w:lastRenderedPageBreak/>
        <w:t>二、投标保证金</w:t>
      </w:r>
      <w:bookmarkEnd w:id="54"/>
    </w:p>
    <w:p w14:paraId="51996956" w14:textId="77777777" w:rsidR="00393F90" w:rsidRDefault="00393F90">
      <w:pPr>
        <w:adjustRightInd w:val="0"/>
        <w:snapToGrid w:val="0"/>
        <w:spacing w:beforeLines="50" w:before="156" w:line="360" w:lineRule="auto"/>
        <w:ind w:firstLineChars="200" w:firstLine="420"/>
        <w:jc w:val="left"/>
        <w:rPr>
          <w:rFonts w:asciiTheme="minorEastAsia" w:eastAsiaTheme="minorEastAsia" w:hAnsiTheme="minorEastAsia"/>
          <w:szCs w:val="21"/>
        </w:rPr>
      </w:pPr>
    </w:p>
    <w:p w14:paraId="056ADC8A" w14:textId="77777777" w:rsidR="00393F90" w:rsidRDefault="0049686E">
      <w:pPr>
        <w:adjustRightInd w:val="0"/>
        <w:snapToGrid w:val="0"/>
        <w:spacing w:beforeLines="50" w:before="156" w:line="360" w:lineRule="auto"/>
        <w:ind w:firstLineChars="200" w:firstLine="422"/>
        <w:jc w:val="left"/>
        <w:rPr>
          <w:rFonts w:asciiTheme="minorEastAsia" w:eastAsiaTheme="minorEastAsia" w:hAnsiTheme="minorEastAsia" w:cs="微软雅黑"/>
          <w:kern w:val="0"/>
          <w:position w:val="-4"/>
          <w:szCs w:val="21"/>
        </w:rPr>
      </w:pPr>
      <w:r>
        <w:rPr>
          <w:rFonts w:asciiTheme="minorEastAsia" w:eastAsiaTheme="minorEastAsia" w:hAnsiTheme="minorEastAsia" w:cs="微软雅黑" w:hint="eastAsia"/>
          <w:b/>
          <w:kern w:val="0"/>
          <w:position w:val="-4"/>
          <w:szCs w:val="21"/>
        </w:rPr>
        <w:t>备注：</w:t>
      </w:r>
      <w:r>
        <w:rPr>
          <w:rFonts w:asciiTheme="minorEastAsia" w:eastAsiaTheme="minorEastAsia" w:hAnsiTheme="minorEastAsia" w:cs="微软雅黑" w:hint="eastAsia"/>
          <w:kern w:val="0"/>
          <w:position w:val="-4"/>
          <w:szCs w:val="21"/>
        </w:rPr>
        <w:t>不要求提供保证金。</w:t>
      </w:r>
    </w:p>
    <w:p w14:paraId="6F9B5ADE" w14:textId="77777777" w:rsidR="00393F90" w:rsidRDefault="00393F90">
      <w:pPr>
        <w:adjustRightInd w:val="0"/>
        <w:snapToGrid w:val="0"/>
        <w:spacing w:beforeLines="50" w:before="156" w:line="360" w:lineRule="auto"/>
        <w:ind w:firstLineChars="200" w:firstLine="420"/>
        <w:jc w:val="left"/>
        <w:rPr>
          <w:rFonts w:asciiTheme="minorEastAsia" w:eastAsiaTheme="minorEastAsia" w:hAnsiTheme="minorEastAsia"/>
        </w:rPr>
      </w:pPr>
    </w:p>
    <w:p w14:paraId="35F9F474" w14:textId="77777777" w:rsidR="00393F90" w:rsidRDefault="0049686E">
      <w:pPr>
        <w:pStyle w:val="3"/>
        <w:adjustRightInd w:val="0"/>
        <w:snapToGrid w:val="0"/>
        <w:spacing w:before="0" w:after="0" w:line="360" w:lineRule="auto"/>
        <w:jc w:val="center"/>
        <w:rPr>
          <w:rFonts w:ascii="黑体" w:eastAsia="黑体" w:hAnsi="黑体"/>
          <w:sz w:val="28"/>
          <w:szCs w:val="28"/>
        </w:rPr>
      </w:pPr>
      <w:bookmarkStart w:id="55" w:name="_Toc75183801"/>
      <w:r>
        <w:rPr>
          <w:rFonts w:ascii="黑体" w:eastAsia="黑体" w:hAnsi="黑体" w:hint="eastAsia"/>
          <w:sz w:val="28"/>
          <w:szCs w:val="28"/>
        </w:rPr>
        <w:t>三、法定代表人（单位负责人）身份证明</w:t>
      </w:r>
      <w:bookmarkEnd w:id="55"/>
    </w:p>
    <w:p w14:paraId="5123DF14" w14:textId="77777777" w:rsidR="00393F90" w:rsidRDefault="00393F90">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4"/>
          <w:szCs w:val="21"/>
        </w:rPr>
      </w:pPr>
    </w:p>
    <w:p w14:paraId="6831F368" w14:textId="77777777" w:rsidR="00393F90" w:rsidRDefault="0049686E">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position w:val="-4"/>
          <w:szCs w:val="21"/>
        </w:rPr>
        <w:t>投标</w:t>
      </w:r>
      <w:r>
        <w:rPr>
          <w:rFonts w:asciiTheme="minorEastAsia" w:eastAsiaTheme="minorEastAsia" w:hAnsiTheme="minorEastAsia" w:cs="微软雅黑" w:hint="eastAsia"/>
          <w:spacing w:val="-2"/>
          <w:kern w:val="0"/>
          <w:position w:val="-4"/>
          <w:szCs w:val="21"/>
        </w:rPr>
        <w:t>人</w:t>
      </w:r>
      <w:r>
        <w:rPr>
          <w:rFonts w:asciiTheme="minorEastAsia" w:eastAsiaTheme="minorEastAsia" w:hAnsiTheme="minorEastAsia" w:cs="微软雅黑" w:hint="eastAsia"/>
          <w:kern w:val="0"/>
          <w:position w:val="-4"/>
          <w:szCs w:val="21"/>
        </w:rPr>
        <w:t>名</w:t>
      </w:r>
      <w:r>
        <w:rPr>
          <w:rFonts w:asciiTheme="minorEastAsia" w:eastAsiaTheme="minorEastAsia" w:hAnsiTheme="minorEastAsia" w:cs="微软雅黑" w:hint="eastAsia"/>
          <w:spacing w:val="-2"/>
          <w:kern w:val="0"/>
          <w:position w:val="-4"/>
          <w:szCs w:val="21"/>
        </w:rPr>
        <w:t>称</w:t>
      </w:r>
      <w:r>
        <w:rPr>
          <w:rFonts w:asciiTheme="minorEastAsia" w:eastAsiaTheme="minorEastAsia" w:hAnsiTheme="minorEastAsia" w:cs="微软雅黑" w:hint="eastAsia"/>
          <w:kern w:val="0"/>
          <w:position w:val="-4"/>
          <w:szCs w:val="21"/>
        </w:rPr>
        <w:t>：</w:t>
      </w:r>
      <w:r>
        <w:rPr>
          <w:rFonts w:ascii="宋体" w:hAnsi="宋体" w:hint="eastAsia"/>
          <w:szCs w:val="21"/>
          <w:u w:val="single"/>
        </w:rPr>
        <w:t xml:space="preserve">                 </w:t>
      </w:r>
    </w:p>
    <w:p w14:paraId="5F53C142" w14:textId="77777777" w:rsidR="00393F90" w:rsidRDefault="0049686E">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2"/>
          <w:szCs w:val="21"/>
        </w:rPr>
      </w:pPr>
      <w:r>
        <w:rPr>
          <w:rFonts w:asciiTheme="minorEastAsia" w:eastAsiaTheme="minorEastAsia" w:hAnsiTheme="minorEastAsia" w:cs="微软雅黑" w:hint="eastAsia"/>
          <w:kern w:val="0"/>
          <w:position w:val="-2"/>
          <w:szCs w:val="21"/>
        </w:rPr>
        <w:t>统一社会信用代码：</w:t>
      </w:r>
      <w:r>
        <w:rPr>
          <w:rFonts w:ascii="宋体" w:hAnsi="宋体" w:hint="eastAsia"/>
          <w:szCs w:val="21"/>
          <w:u w:val="single"/>
        </w:rPr>
        <w:t xml:space="preserve">                 </w:t>
      </w:r>
    </w:p>
    <w:p w14:paraId="2B29F112" w14:textId="77777777" w:rsidR="00393F90" w:rsidRDefault="0049686E">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2"/>
          <w:szCs w:val="21"/>
        </w:rPr>
      </w:pPr>
      <w:r>
        <w:rPr>
          <w:rFonts w:asciiTheme="minorEastAsia" w:eastAsiaTheme="minorEastAsia" w:hAnsiTheme="minorEastAsia" w:cs="微软雅黑" w:hint="eastAsia"/>
          <w:kern w:val="0"/>
          <w:position w:val="-2"/>
          <w:szCs w:val="21"/>
        </w:rPr>
        <w:t>注册地址：</w:t>
      </w:r>
      <w:r>
        <w:rPr>
          <w:rFonts w:ascii="宋体" w:hAnsi="宋体" w:hint="eastAsia"/>
          <w:szCs w:val="21"/>
          <w:u w:val="single"/>
        </w:rPr>
        <w:t xml:space="preserve">                 </w:t>
      </w:r>
    </w:p>
    <w:p w14:paraId="03120F31" w14:textId="77777777" w:rsidR="00393F90" w:rsidRDefault="0049686E">
      <w:pPr>
        <w:tabs>
          <w:tab w:val="left" w:pos="2400"/>
          <w:tab w:val="left" w:pos="3880"/>
          <w:tab w:val="left" w:pos="5340"/>
          <w:tab w:val="left" w:pos="6820"/>
        </w:tabs>
        <w:autoSpaceDE w:val="0"/>
        <w:autoSpaceDN w:val="0"/>
        <w:adjustRightInd w:val="0"/>
        <w:snapToGrid w:val="0"/>
        <w:spacing w:line="360" w:lineRule="auto"/>
        <w:ind w:left="102" w:right="-23" w:firstLineChars="200" w:firstLine="4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position w:val="-2"/>
          <w:szCs w:val="21"/>
        </w:rPr>
        <w:t>姓名</w:t>
      </w:r>
      <w:r>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Pr>
          <w:rFonts w:asciiTheme="minorEastAsia" w:eastAsiaTheme="minorEastAsia" w:hAnsiTheme="minorEastAsia" w:cs="微软雅黑" w:hint="eastAsia"/>
          <w:kern w:val="0"/>
          <w:position w:val="-2"/>
          <w:szCs w:val="21"/>
        </w:rPr>
        <w:t>性别</w:t>
      </w:r>
      <w:r>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Pr>
          <w:rFonts w:asciiTheme="minorEastAsia" w:eastAsiaTheme="minorEastAsia" w:hAnsiTheme="minorEastAsia" w:cs="微软雅黑" w:hint="eastAsia"/>
          <w:kern w:val="0"/>
          <w:position w:val="-2"/>
          <w:szCs w:val="21"/>
        </w:rPr>
        <w:t>年</w:t>
      </w:r>
      <w:r>
        <w:rPr>
          <w:rFonts w:asciiTheme="minorEastAsia" w:eastAsiaTheme="minorEastAsia" w:hAnsiTheme="minorEastAsia" w:cs="微软雅黑" w:hint="eastAsia"/>
          <w:spacing w:val="-2"/>
          <w:kern w:val="0"/>
          <w:position w:val="-2"/>
          <w:szCs w:val="21"/>
        </w:rPr>
        <w:t>龄</w:t>
      </w:r>
      <w:r>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Pr>
          <w:rFonts w:asciiTheme="minorEastAsia" w:eastAsiaTheme="minorEastAsia" w:hAnsiTheme="minorEastAsia" w:cs="微软雅黑" w:hint="eastAsia"/>
          <w:kern w:val="0"/>
          <w:position w:val="-2"/>
          <w:szCs w:val="21"/>
        </w:rPr>
        <w:t>职</w:t>
      </w:r>
      <w:r>
        <w:rPr>
          <w:rFonts w:asciiTheme="minorEastAsia" w:eastAsiaTheme="minorEastAsia" w:hAnsiTheme="minorEastAsia" w:cs="微软雅黑" w:hint="eastAsia"/>
          <w:spacing w:val="-2"/>
          <w:kern w:val="0"/>
          <w:position w:val="-2"/>
          <w:szCs w:val="21"/>
        </w:rPr>
        <w:t>务</w:t>
      </w:r>
      <w:r>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Pr>
          <w:rFonts w:asciiTheme="minorEastAsia" w:eastAsiaTheme="minorEastAsia" w:hAnsiTheme="minorEastAsia" w:cs="微软雅黑" w:hint="eastAsia"/>
          <w:kern w:val="0"/>
          <w:position w:val="-2"/>
          <w:szCs w:val="21"/>
        </w:rPr>
        <w:t>系</w:t>
      </w:r>
      <w:r>
        <w:rPr>
          <w:rFonts w:ascii="宋体" w:hAnsi="宋体" w:hint="eastAsia"/>
          <w:szCs w:val="21"/>
          <w:u w:val="single"/>
        </w:rPr>
        <w:t xml:space="preserve">         </w:t>
      </w:r>
      <w:r>
        <w:rPr>
          <w:rFonts w:asciiTheme="minorEastAsia" w:eastAsiaTheme="minorEastAsia" w:hAnsiTheme="minorEastAsia" w:cs="微软雅黑" w:hint="eastAsia"/>
          <w:spacing w:val="-2"/>
          <w:kern w:val="0"/>
          <w:position w:val="-2"/>
          <w:szCs w:val="21"/>
        </w:rPr>
        <w:t>（</w:t>
      </w:r>
      <w:r>
        <w:rPr>
          <w:rFonts w:asciiTheme="minorEastAsia" w:eastAsiaTheme="minorEastAsia" w:hAnsiTheme="minorEastAsia" w:cs="微软雅黑" w:hint="eastAsia"/>
          <w:kern w:val="0"/>
          <w:position w:val="-2"/>
          <w:szCs w:val="21"/>
        </w:rPr>
        <w:t>投</w:t>
      </w:r>
      <w:r>
        <w:rPr>
          <w:rFonts w:asciiTheme="minorEastAsia" w:eastAsiaTheme="minorEastAsia" w:hAnsiTheme="minorEastAsia" w:cs="微软雅黑" w:hint="eastAsia"/>
          <w:spacing w:val="-2"/>
          <w:kern w:val="0"/>
          <w:position w:val="-2"/>
          <w:szCs w:val="21"/>
        </w:rPr>
        <w:t>标</w:t>
      </w:r>
      <w:r>
        <w:rPr>
          <w:rFonts w:asciiTheme="minorEastAsia" w:eastAsiaTheme="minorEastAsia" w:hAnsiTheme="minorEastAsia" w:cs="微软雅黑" w:hint="eastAsia"/>
          <w:kern w:val="0"/>
          <w:position w:val="-2"/>
          <w:szCs w:val="21"/>
        </w:rPr>
        <w:t>人</w:t>
      </w:r>
      <w:r>
        <w:rPr>
          <w:rFonts w:asciiTheme="minorEastAsia" w:eastAsiaTheme="minorEastAsia" w:hAnsiTheme="minorEastAsia" w:cs="微软雅黑" w:hint="eastAsia"/>
          <w:spacing w:val="-2"/>
          <w:kern w:val="0"/>
          <w:position w:val="-2"/>
          <w:szCs w:val="21"/>
        </w:rPr>
        <w:t>名</w:t>
      </w:r>
      <w:r>
        <w:rPr>
          <w:rFonts w:asciiTheme="minorEastAsia" w:eastAsiaTheme="minorEastAsia" w:hAnsiTheme="minorEastAsia" w:cs="微软雅黑" w:hint="eastAsia"/>
          <w:kern w:val="0"/>
          <w:position w:val="-2"/>
          <w:szCs w:val="21"/>
        </w:rPr>
        <w:t>称</w:t>
      </w:r>
      <w:r>
        <w:rPr>
          <w:rFonts w:asciiTheme="minorEastAsia" w:eastAsiaTheme="minorEastAsia" w:hAnsiTheme="minorEastAsia" w:cs="微软雅黑" w:hint="eastAsia"/>
          <w:spacing w:val="-2"/>
          <w:kern w:val="0"/>
          <w:position w:val="-2"/>
          <w:szCs w:val="21"/>
        </w:rPr>
        <w:t>）</w:t>
      </w:r>
      <w:r>
        <w:rPr>
          <w:rFonts w:asciiTheme="minorEastAsia" w:eastAsiaTheme="minorEastAsia" w:hAnsiTheme="minorEastAsia" w:cs="微软雅黑" w:hint="eastAsia"/>
          <w:kern w:val="0"/>
          <w:position w:val="-2"/>
          <w:szCs w:val="21"/>
        </w:rPr>
        <w:t>的</w:t>
      </w:r>
      <w:r>
        <w:rPr>
          <w:rFonts w:asciiTheme="minorEastAsia" w:eastAsiaTheme="minorEastAsia" w:hAnsiTheme="minorEastAsia" w:cs="微软雅黑" w:hint="eastAsia"/>
          <w:spacing w:val="-2"/>
          <w:kern w:val="0"/>
          <w:position w:val="-2"/>
          <w:szCs w:val="21"/>
        </w:rPr>
        <w:t>法定</w:t>
      </w:r>
      <w:r>
        <w:rPr>
          <w:rFonts w:asciiTheme="minorEastAsia" w:eastAsiaTheme="minorEastAsia" w:hAnsiTheme="minorEastAsia" w:cs="微软雅黑" w:hint="eastAsia"/>
          <w:kern w:val="0"/>
          <w:position w:val="-2"/>
          <w:szCs w:val="21"/>
        </w:rPr>
        <w:t>代表</w:t>
      </w:r>
      <w:r>
        <w:rPr>
          <w:rFonts w:asciiTheme="minorEastAsia" w:eastAsiaTheme="minorEastAsia" w:hAnsiTheme="minorEastAsia" w:cs="微软雅黑" w:hint="eastAsia"/>
          <w:spacing w:val="-2"/>
          <w:kern w:val="0"/>
          <w:position w:val="-2"/>
          <w:szCs w:val="21"/>
        </w:rPr>
        <w:t>人</w:t>
      </w:r>
      <w:r>
        <w:rPr>
          <w:rFonts w:asciiTheme="minorEastAsia" w:eastAsiaTheme="minorEastAsia" w:hAnsiTheme="minorEastAsia" w:cs="微软雅黑" w:hint="eastAsia"/>
          <w:kern w:val="0"/>
          <w:position w:val="-2"/>
          <w:szCs w:val="21"/>
        </w:rPr>
        <w:t>（</w:t>
      </w:r>
      <w:r>
        <w:rPr>
          <w:rFonts w:asciiTheme="minorEastAsia" w:eastAsiaTheme="minorEastAsia" w:hAnsiTheme="minorEastAsia" w:cs="微软雅黑" w:hint="eastAsia"/>
          <w:spacing w:val="-2"/>
          <w:kern w:val="0"/>
          <w:position w:val="-2"/>
          <w:szCs w:val="21"/>
        </w:rPr>
        <w:t>单</w:t>
      </w:r>
      <w:r>
        <w:rPr>
          <w:rFonts w:asciiTheme="minorEastAsia" w:eastAsiaTheme="minorEastAsia" w:hAnsiTheme="minorEastAsia" w:cs="微软雅黑" w:hint="eastAsia"/>
          <w:kern w:val="0"/>
          <w:position w:val="-2"/>
          <w:szCs w:val="21"/>
        </w:rPr>
        <w:t>位</w:t>
      </w:r>
      <w:r>
        <w:rPr>
          <w:rFonts w:asciiTheme="minorEastAsia" w:eastAsiaTheme="minorEastAsia" w:hAnsiTheme="minorEastAsia" w:cs="微软雅黑" w:hint="eastAsia"/>
          <w:spacing w:val="-2"/>
          <w:kern w:val="0"/>
          <w:position w:val="-2"/>
          <w:szCs w:val="21"/>
        </w:rPr>
        <w:t>负</w:t>
      </w:r>
      <w:r>
        <w:rPr>
          <w:rFonts w:asciiTheme="minorEastAsia" w:eastAsiaTheme="minorEastAsia" w:hAnsiTheme="minorEastAsia" w:cs="微软雅黑" w:hint="eastAsia"/>
          <w:kern w:val="0"/>
          <w:position w:val="-2"/>
          <w:szCs w:val="21"/>
        </w:rPr>
        <w:t>责</w:t>
      </w:r>
      <w:r>
        <w:rPr>
          <w:rFonts w:asciiTheme="minorEastAsia" w:eastAsiaTheme="minorEastAsia" w:hAnsiTheme="minorEastAsia" w:cs="微软雅黑" w:hint="eastAsia"/>
          <w:spacing w:val="-2"/>
          <w:kern w:val="0"/>
          <w:position w:val="-2"/>
          <w:szCs w:val="21"/>
        </w:rPr>
        <w:t>人</w:t>
      </w:r>
      <w:r>
        <w:rPr>
          <w:rFonts w:asciiTheme="minorEastAsia" w:eastAsiaTheme="minorEastAsia" w:hAnsiTheme="minorEastAsia" w:cs="微软雅黑" w:hint="eastAsia"/>
          <w:spacing w:val="-106"/>
          <w:kern w:val="0"/>
          <w:position w:val="-2"/>
          <w:szCs w:val="21"/>
        </w:rPr>
        <w:t>）</w:t>
      </w:r>
      <w:r>
        <w:rPr>
          <w:rFonts w:asciiTheme="minorEastAsia" w:eastAsiaTheme="minorEastAsia" w:hAnsiTheme="minorEastAsia" w:cs="微软雅黑" w:hint="eastAsia"/>
          <w:kern w:val="0"/>
          <w:position w:val="-2"/>
          <w:szCs w:val="21"/>
        </w:rPr>
        <w:t>。</w:t>
      </w:r>
    </w:p>
    <w:p w14:paraId="66DD817F" w14:textId="77777777" w:rsidR="00393F90" w:rsidRDefault="0049686E">
      <w:pPr>
        <w:autoSpaceDE w:val="0"/>
        <w:autoSpaceDN w:val="0"/>
        <w:adjustRightInd w:val="0"/>
        <w:snapToGrid w:val="0"/>
        <w:spacing w:line="360" w:lineRule="auto"/>
        <w:ind w:left="520" w:right="-20"/>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特此</w:t>
      </w:r>
      <w:r>
        <w:rPr>
          <w:rFonts w:asciiTheme="minorEastAsia" w:eastAsiaTheme="minorEastAsia" w:hAnsiTheme="minorEastAsia" w:cs="微软雅黑" w:hint="eastAsia"/>
          <w:spacing w:val="-2"/>
          <w:kern w:val="0"/>
          <w:szCs w:val="21"/>
        </w:rPr>
        <w:t>证</w:t>
      </w:r>
      <w:r>
        <w:rPr>
          <w:rFonts w:asciiTheme="minorEastAsia" w:eastAsiaTheme="minorEastAsia" w:hAnsiTheme="minorEastAsia" w:cs="微软雅黑" w:hint="eastAsia"/>
          <w:kern w:val="0"/>
          <w:szCs w:val="21"/>
        </w:rPr>
        <w:t>明。</w:t>
      </w:r>
    </w:p>
    <w:p w14:paraId="5ABDD5E8" w14:textId="77777777" w:rsidR="00393F90" w:rsidRDefault="0049686E">
      <w:pPr>
        <w:autoSpaceDE w:val="0"/>
        <w:autoSpaceDN w:val="0"/>
        <w:adjustRightInd w:val="0"/>
        <w:snapToGrid w:val="0"/>
        <w:spacing w:line="360" w:lineRule="auto"/>
        <w:ind w:left="100" w:right="4231"/>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附：</w:t>
      </w: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cs="微软雅黑" w:hint="eastAsia"/>
          <w:kern w:val="0"/>
          <w:szCs w:val="21"/>
        </w:rPr>
        <w:t>身</w:t>
      </w:r>
      <w:r>
        <w:rPr>
          <w:rFonts w:asciiTheme="minorEastAsia" w:eastAsiaTheme="minorEastAsia" w:hAnsiTheme="minorEastAsia" w:cs="微软雅黑" w:hint="eastAsia"/>
          <w:spacing w:val="-2"/>
          <w:kern w:val="0"/>
          <w:szCs w:val="21"/>
        </w:rPr>
        <w:t>份</w:t>
      </w:r>
      <w:r>
        <w:rPr>
          <w:rFonts w:asciiTheme="minorEastAsia" w:eastAsiaTheme="minorEastAsia" w:hAnsiTheme="minorEastAsia" w:cs="微软雅黑" w:hint="eastAsia"/>
          <w:kern w:val="0"/>
          <w:szCs w:val="21"/>
        </w:rPr>
        <w:t>证</w:t>
      </w:r>
      <w:r>
        <w:rPr>
          <w:rFonts w:asciiTheme="minorEastAsia" w:eastAsiaTheme="minorEastAsia" w:hAnsiTheme="minorEastAsia" w:cs="微软雅黑" w:hint="eastAsia"/>
          <w:spacing w:val="-2"/>
          <w:kern w:val="0"/>
          <w:szCs w:val="21"/>
        </w:rPr>
        <w:t>复</w:t>
      </w:r>
      <w:r>
        <w:rPr>
          <w:rFonts w:asciiTheme="minorEastAsia" w:eastAsiaTheme="minorEastAsia" w:hAnsiTheme="minorEastAsia" w:cs="微软雅黑" w:hint="eastAsia"/>
          <w:kern w:val="0"/>
          <w:szCs w:val="21"/>
        </w:rPr>
        <w:t>印</w:t>
      </w:r>
      <w:r>
        <w:rPr>
          <w:rFonts w:asciiTheme="minorEastAsia" w:eastAsiaTheme="minorEastAsia" w:hAnsiTheme="minorEastAsia" w:cs="微软雅黑" w:hint="eastAsia"/>
          <w:spacing w:val="-2"/>
          <w:kern w:val="0"/>
          <w:szCs w:val="21"/>
        </w:rPr>
        <w:t>件</w:t>
      </w:r>
      <w:r>
        <w:rPr>
          <w:rFonts w:asciiTheme="minorEastAsia" w:eastAsiaTheme="minorEastAsia" w:hAnsiTheme="minorEastAsia" w:cs="微软雅黑" w:hint="eastAsia"/>
          <w:kern w:val="0"/>
          <w:szCs w:val="21"/>
        </w:rPr>
        <w:t>。</w:t>
      </w:r>
    </w:p>
    <w:tbl>
      <w:tblPr>
        <w:tblStyle w:val="afe"/>
        <w:tblW w:w="0" w:type="auto"/>
        <w:tblInd w:w="675" w:type="dxa"/>
        <w:tblLook w:val="04A0" w:firstRow="1" w:lastRow="0" w:firstColumn="1" w:lastColumn="0" w:noHBand="0" w:noVBand="1"/>
      </w:tblPr>
      <w:tblGrid>
        <w:gridCol w:w="3898"/>
        <w:gridCol w:w="3899"/>
      </w:tblGrid>
      <w:tr w:rsidR="00393F90" w14:paraId="28CC20F7" w14:textId="77777777">
        <w:trPr>
          <w:trHeight w:val="1265"/>
        </w:trPr>
        <w:tc>
          <w:tcPr>
            <w:tcW w:w="3898" w:type="dxa"/>
            <w:vAlign w:val="center"/>
          </w:tcPr>
          <w:p w14:paraId="3FC3FDEC" w14:textId="77777777" w:rsidR="00393F90" w:rsidRDefault="0049686E">
            <w:pPr>
              <w:adjustRightInd w:val="0"/>
              <w:snapToGrid w:val="0"/>
              <w:spacing w:line="360" w:lineRule="auto"/>
              <w:jc w:val="center"/>
              <w:rPr>
                <w:rFonts w:ascii="宋体" w:hAnsi="宋体"/>
                <w:szCs w:val="21"/>
              </w:rPr>
            </w:pPr>
            <w:r>
              <w:rPr>
                <w:rFonts w:ascii="宋体" w:hAnsi="宋体" w:hint="eastAsia"/>
                <w:szCs w:val="21"/>
              </w:rPr>
              <w:t>身份证（正面）</w:t>
            </w:r>
            <w:r>
              <w:rPr>
                <w:rFonts w:asciiTheme="minorEastAsia" w:eastAsiaTheme="minorEastAsia" w:hAnsiTheme="minorEastAsia" w:cs="微软雅黑" w:hint="eastAsia"/>
                <w:spacing w:val="-2"/>
                <w:kern w:val="0"/>
                <w:szCs w:val="21"/>
              </w:rPr>
              <w:t>复</w:t>
            </w:r>
            <w:r>
              <w:rPr>
                <w:rFonts w:asciiTheme="minorEastAsia" w:eastAsiaTheme="minorEastAsia" w:hAnsiTheme="minorEastAsia" w:cs="微软雅黑" w:hint="eastAsia"/>
                <w:kern w:val="0"/>
                <w:szCs w:val="21"/>
              </w:rPr>
              <w:t>印</w:t>
            </w:r>
            <w:r>
              <w:rPr>
                <w:rFonts w:asciiTheme="minorEastAsia" w:eastAsiaTheme="minorEastAsia" w:hAnsiTheme="minorEastAsia" w:cs="微软雅黑" w:hint="eastAsia"/>
                <w:spacing w:val="-2"/>
                <w:kern w:val="0"/>
                <w:szCs w:val="21"/>
              </w:rPr>
              <w:t>件</w:t>
            </w:r>
          </w:p>
        </w:tc>
        <w:tc>
          <w:tcPr>
            <w:tcW w:w="3899" w:type="dxa"/>
            <w:vAlign w:val="center"/>
          </w:tcPr>
          <w:p w14:paraId="5CF11C00" w14:textId="77777777" w:rsidR="00393F90" w:rsidRDefault="0049686E">
            <w:pPr>
              <w:adjustRightInd w:val="0"/>
              <w:snapToGrid w:val="0"/>
              <w:spacing w:line="360" w:lineRule="auto"/>
              <w:jc w:val="center"/>
              <w:rPr>
                <w:rFonts w:ascii="宋体" w:hAnsi="宋体"/>
                <w:szCs w:val="21"/>
              </w:rPr>
            </w:pPr>
            <w:r>
              <w:rPr>
                <w:rFonts w:ascii="宋体" w:hAnsi="宋体" w:hint="eastAsia"/>
                <w:szCs w:val="21"/>
              </w:rPr>
              <w:t>身份证（反面）</w:t>
            </w:r>
            <w:r>
              <w:rPr>
                <w:rFonts w:asciiTheme="minorEastAsia" w:eastAsiaTheme="minorEastAsia" w:hAnsiTheme="minorEastAsia" w:cs="微软雅黑" w:hint="eastAsia"/>
                <w:spacing w:val="-2"/>
                <w:kern w:val="0"/>
                <w:szCs w:val="21"/>
              </w:rPr>
              <w:t>复</w:t>
            </w:r>
            <w:r>
              <w:rPr>
                <w:rFonts w:asciiTheme="minorEastAsia" w:eastAsiaTheme="minorEastAsia" w:hAnsiTheme="minorEastAsia" w:cs="微软雅黑" w:hint="eastAsia"/>
                <w:kern w:val="0"/>
                <w:szCs w:val="21"/>
              </w:rPr>
              <w:t>印</w:t>
            </w:r>
            <w:r>
              <w:rPr>
                <w:rFonts w:asciiTheme="minorEastAsia" w:eastAsiaTheme="minorEastAsia" w:hAnsiTheme="minorEastAsia" w:cs="微软雅黑" w:hint="eastAsia"/>
                <w:spacing w:val="-2"/>
                <w:kern w:val="0"/>
                <w:szCs w:val="21"/>
              </w:rPr>
              <w:t>件</w:t>
            </w:r>
          </w:p>
        </w:tc>
      </w:tr>
    </w:tbl>
    <w:p w14:paraId="3A196BF6" w14:textId="77777777" w:rsidR="00393F90" w:rsidRDefault="00393F90">
      <w:pPr>
        <w:adjustRightInd w:val="0"/>
        <w:snapToGrid w:val="0"/>
        <w:spacing w:line="360" w:lineRule="auto"/>
        <w:rPr>
          <w:rFonts w:ascii="宋体" w:hAnsi="宋体"/>
          <w:szCs w:val="21"/>
        </w:rPr>
      </w:pPr>
    </w:p>
    <w:p w14:paraId="7C4F9A19" w14:textId="77777777" w:rsidR="00393F90" w:rsidRDefault="0049686E">
      <w:pPr>
        <w:adjustRightInd w:val="0"/>
        <w:snapToGrid w:val="0"/>
        <w:spacing w:line="360" w:lineRule="auto"/>
        <w:rPr>
          <w:rFonts w:ascii="宋体" w:hAnsi="宋体"/>
          <w:szCs w:val="21"/>
        </w:rPr>
      </w:pPr>
      <w:r>
        <w:rPr>
          <w:rFonts w:ascii="宋体" w:hAnsi="宋体" w:hint="eastAsia"/>
          <w:szCs w:val="21"/>
        </w:rPr>
        <w:t>注：投标人代表为法定代表人（单位负责人）的提供。自然人投标的无需提供。</w:t>
      </w:r>
    </w:p>
    <w:p w14:paraId="14D7BA34" w14:textId="77777777" w:rsidR="00393F90" w:rsidRDefault="00393F90">
      <w:pPr>
        <w:adjustRightInd w:val="0"/>
        <w:snapToGrid w:val="0"/>
        <w:spacing w:line="360" w:lineRule="auto"/>
        <w:rPr>
          <w:rFonts w:ascii="宋体" w:hAnsi="宋体"/>
          <w:szCs w:val="21"/>
        </w:rPr>
      </w:pPr>
    </w:p>
    <w:p w14:paraId="330F1FF4" w14:textId="77777777" w:rsidR="00393F90" w:rsidRDefault="0049686E">
      <w:pPr>
        <w:adjustRightInd w:val="0"/>
        <w:snapToGrid w:val="0"/>
        <w:spacing w:line="360" w:lineRule="auto"/>
        <w:rPr>
          <w:rFonts w:ascii="宋体" w:hAnsi="宋体"/>
          <w:szCs w:val="21"/>
        </w:rPr>
      </w:pPr>
      <w:r>
        <w:rPr>
          <w:rFonts w:ascii="宋体" w:hAnsi="宋体" w:hint="eastAsia"/>
          <w:szCs w:val="21"/>
        </w:rPr>
        <w:t>投标人名称（盖单位章）：</w:t>
      </w:r>
      <w:r>
        <w:rPr>
          <w:rFonts w:ascii="宋体" w:hAnsi="宋体" w:hint="eastAsia"/>
          <w:szCs w:val="21"/>
          <w:u w:val="single"/>
        </w:rPr>
        <w:t xml:space="preserve">         </w:t>
      </w:r>
    </w:p>
    <w:p w14:paraId="66499CEB" w14:textId="77777777" w:rsidR="00393F90" w:rsidRDefault="0049686E">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115D5F0" w14:textId="77777777" w:rsidR="00393F90" w:rsidRDefault="00393F90">
      <w:pPr>
        <w:adjustRightInd w:val="0"/>
        <w:snapToGrid w:val="0"/>
        <w:spacing w:line="360" w:lineRule="auto"/>
      </w:pPr>
    </w:p>
    <w:p w14:paraId="2DBD279D" w14:textId="77777777" w:rsidR="00393F90" w:rsidRDefault="0049686E">
      <w:pPr>
        <w:widowControl/>
        <w:jc w:val="left"/>
      </w:pPr>
      <w:r>
        <w:br w:type="page"/>
      </w:r>
    </w:p>
    <w:p w14:paraId="4CA57A31"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56" w:name="_Toc75183802"/>
      <w:r>
        <w:rPr>
          <w:rFonts w:ascii="黑体" w:eastAsia="黑体" w:hAnsi="宋体" w:hint="eastAsia"/>
          <w:sz w:val="28"/>
          <w:szCs w:val="28"/>
        </w:rPr>
        <w:lastRenderedPageBreak/>
        <w:t>三、授权委托书</w:t>
      </w:r>
      <w:bookmarkEnd w:id="56"/>
    </w:p>
    <w:p w14:paraId="034D8092" w14:textId="77777777" w:rsidR="00393F90" w:rsidRDefault="00393F90">
      <w:pPr>
        <w:autoSpaceDE w:val="0"/>
        <w:autoSpaceDN w:val="0"/>
        <w:adjustRightInd w:val="0"/>
        <w:snapToGrid w:val="0"/>
        <w:spacing w:line="360" w:lineRule="auto"/>
        <w:ind w:firstLineChars="200" w:firstLine="446"/>
        <w:jc w:val="left"/>
        <w:rPr>
          <w:rFonts w:ascii="宋体" w:hAnsi="宋体"/>
          <w:b/>
          <w:spacing w:val="6"/>
          <w:szCs w:val="21"/>
        </w:rPr>
      </w:pPr>
    </w:p>
    <w:p w14:paraId="4F4A218D" w14:textId="77777777" w:rsidR="00393F90" w:rsidRDefault="00393F90">
      <w:pPr>
        <w:autoSpaceDE w:val="0"/>
        <w:autoSpaceDN w:val="0"/>
        <w:adjustRightInd w:val="0"/>
        <w:snapToGrid w:val="0"/>
        <w:spacing w:line="360" w:lineRule="auto"/>
        <w:ind w:firstLineChars="200" w:firstLine="420"/>
        <w:jc w:val="left"/>
        <w:rPr>
          <w:rFonts w:ascii="宋体" w:hAnsi="宋体" w:cs="宋体"/>
          <w:kern w:val="0"/>
          <w:szCs w:val="21"/>
        </w:rPr>
      </w:pPr>
    </w:p>
    <w:p w14:paraId="69F6071F" w14:textId="77777777" w:rsidR="00393F90" w:rsidRDefault="0049686E">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投标人</w:t>
      </w:r>
      <w:r>
        <w:rPr>
          <w:rFonts w:ascii="宋体" w:hAnsi="宋体" w:cs="宋体" w:hint="eastAsia"/>
          <w:kern w:val="0"/>
          <w:szCs w:val="21"/>
        </w:rPr>
        <w:t>名称）的法定代表人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（姓名、职务）为我方代理人。代理人根据授权，以我方名义签署、澄清、说明、补正、递交、撤回、修改</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cs="宋体"/>
          <w:kern w:val="0"/>
          <w:szCs w:val="21"/>
        </w:rPr>
        <w:t>）</w:t>
      </w:r>
      <w:r>
        <w:rPr>
          <w:rFonts w:ascii="宋体" w:hAnsi="宋体" w:cs="宋体" w:hint="eastAsia"/>
          <w:kern w:val="0"/>
          <w:szCs w:val="21"/>
        </w:rPr>
        <w:t>（</w:t>
      </w:r>
      <w:r>
        <w:rPr>
          <w:rFonts w:asciiTheme="minorEastAsia" w:eastAsiaTheme="minorEastAsia" w:hAnsiTheme="minorEastAsia" w:hint="eastAsia"/>
        </w:rPr>
        <w:t>政府</w:t>
      </w:r>
      <w:r>
        <w:rPr>
          <w:rFonts w:asciiTheme="minorEastAsia" w:eastAsiaTheme="minorEastAsia" w:hAnsiTheme="minorEastAsia" w:hint="eastAsia"/>
          <w:iCs/>
        </w:rPr>
        <w:t>采购编号：</w:t>
      </w:r>
      <w:r>
        <w:rPr>
          <w:rFonts w:asciiTheme="minorEastAsia" w:eastAsiaTheme="minorEastAsia" w:hAnsiTheme="minorEastAsia" w:hint="eastAsia"/>
          <w:iCs/>
          <w:u w:val="single"/>
        </w:rPr>
        <w:t xml:space="preserve">      </w:t>
      </w:r>
      <w:r>
        <w:rPr>
          <w:rFonts w:asciiTheme="minorEastAsia" w:eastAsiaTheme="minorEastAsia" w:hAnsiTheme="minorEastAsia" w:hint="eastAsia"/>
          <w:iCs/>
        </w:rPr>
        <w:t xml:space="preserve"> ，</w:t>
      </w:r>
      <w:r>
        <w:rPr>
          <w:rFonts w:ascii="宋体" w:hAnsi="宋体" w:cs="宋体" w:hint="eastAsia"/>
          <w:kern w:val="0"/>
          <w:szCs w:val="21"/>
        </w:rPr>
        <w:t>采购代理编号：</w:t>
      </w:r>
      <w:r>
        <w:rPr>
          <w:rFonts w:ascii="宋体" w:hAnsi="宋体" w:cs="宋体" w:hint="eastAsia"/>
          <w:kern w:val="0"/>
          <w:szCs w:val="21"/>
          <w:u w:val="single"/>
        </w:rPr>
        <w:t xml:space="preserve">       </w:t>
      </w:r>
      <w:r>
        <w:rPr>
          <w:rFonts w:ascii="宋体" w:hAnsi="宋体" w:cs="宋体" w:hint="eastAsia"/>
          <w:kern w:val="0"/>
          <w:szCs w:val="21"/>
        </w:rPr>
        <w:t>）投标文件、签订合同和处理有关事宜，其法律后果由我方承担。</w:t>
      </w:r>
    </w:p>
    <w:p w14:paraId="1E7C2C7F" w14:textId="77777777" w:rsidR="00393F90" w:rsidRDefault="0049686E">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14:paraId="1CC3BDC2" w14:textId="77777777" w:rsidR="00393F90" w:rsidRDefault="0049686E">
      <w:pPr>
        <w:adjustRightInd w:val="0"/>
        <w:snapToGrid w:val="0"/>
        <w:spacing w:line="360" w:lineRule="auto"/>
        <w:ind w:firstLine="435"/>
        <w:rPr>
          <w:rFonts w:ascii="宋体" w:hAnsi="宋体" w:cs="宋体"/>
          <w:kern w:val="0"/>
          <w:szCs w:val="21"/>
        </w:rPr>
      </w:pPr>
      <w:r>
        <w:rPr>
          <w:rFonts w:ascii="宋体" w:hAnsi="宋体" w:cs="宋体" w:hint="eastAsia"/>
          <w:kern w:val="0"/>
          <w:szCs w:val="21"/>
        </w:rPr>
        <w:t>代理人无转委托权。</w:t>
      </w:r>
    </w:p>
    <w:p w14:paraId="1C53891B" w14:textId="77777777" w:rsidR="00393F90" w:rsidRDefault="0049686E">
      <w:pPr>
        <w:adjustRightInd w:val="0"/>
        <w:snapToGrid w:val="0"/>
        <w:spacing w:line="360" w:lineRule="auto"/>
        <w:ind w:firstLine="435"/>
        <w:rPr>
          <w:rFonts w:asciiTheme="minorEastAsia" w:eastAsiaTheme="minorEastAsia" w:hAnsiTheme="minorEastAsia" w:cs="微软雅黑"/>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tbl>
      <w:tblPr>
        <w:tblStyle w:val="afe"/>
        <w:tblW w:w="0" w:type="auto"/>
        <w:tblInd w:w="675" w:type="dxa"/>
        <w:tblLook w:val="04A0" w:firstRow="1" w:lastRow="0" w:firstColumn="1" w:lastColumn="0" w:noHBand="0" w:noVBand="1"/>
      </w:tblPr>
      <w:tblGrid>
        <w:gridCol w:w="3898"/>
        <w:gridCol w:w="3899"/>
      </w:tblGrid>
      <w:tr w:rsidR="00393F90" w14:paraId="74A25D21" w14:textId="77777777">
        <w:trPr>
          <w:trHeight w:val="1265"/>
        </w:trPr>
        <w:tc>
          <w:tcPr>
            <w:tcW w:w="3898" w:type="dxa"/>
            <w:vAlign w:val="center"/>
          </w:tcPr>
          <w:p w14:paraId="4BBF8B2D" w14:textId="77777777" w:rsidR="00393F90" w:rsidRDefault="0049686E">
            <w:pPr>
              <w:adjustRightInd w:val="0"/>
              <w:snapToGrid w:val="0"/>
              <w:spacing w:line="360" w:lineRule="auto"/>
              <w:jc w:val="center"/>
              <w:rPr>
                <w:rFonts w:ascii="宋体" w:hAnsi="宋体"/>
                <w:szCs w:val="21"/>
              </w:rPr>
            </w:pPr>
            <w:r>
              <w:rPr>
                <w:rFonts w:ascii="宋体" w:hAnsi="宋体" w:hint="eastAsia"/>
                <w:szCs w:val="21"/>
              </w:rPr>
              <w:t>身份证（正面）</w:t>
            </w:r>
            <w:r>
              <w:rPr>
                <w:rFonts w:asciiTheme="minorEastAsia" w:eastAsiaTheme="minorEastAsia" w:hAnsiTheme="minorEastAsia" w:cs="微软雅黑" w:hint="eastAsia"/>
                <w:spacing w:val="-2"/>
                <w:kern w:val="0"/>
                <w:szCs w:val="21"/>
              </w:rPr>
              <w:t>复</w:t>
            </w:r>
            <w:r>
              <w:rPr>
                <w:rFonts w:asciiTheme="minorEastAsia" w:eastAsiaTheme="minorEastAsia" w:hAnsiTheme="minorEastAsia" w:cs="微软雅黑" w:hint="eastAsia"/>
                <w:kern w:val="0"/>
                <w:szCs w:val="21"/>
              </w:rPr>
              <w:t>印</w:t>
            </w:r>
            <w:r>
              <w:rPr>
                <w:rFonts w:asciiTheme="minorEastAsia" w:eastAsiaTheme="minorEastAsia" w:hAnsiTheme="minorEastAsia" w:cs="微软雅黑" w:hint="eastAsia"/>
                <w:spacing w:val="-2"/>
                <w:kern w:val="0"/>
                <w:szCs w:val="21"/>
              </w:rPr>
              <w:t>件</w:t>
            </w:r>
          </w:p>
        </w:tc>
        <w:tc>
          <w:tcPr>
            <w:tcW w:w="3899" w:type="dxa"/>
            <w:vAlign w:val="center"/>
          </w:tcPr>
          <w:p w14:paraId="0E4B2A4C" w14:textId="77777777" w:rsidR="00393F90" w:rsidRDefault="0049686E">
            <w:pPr>
              <w:adjustRightInd w:val="0"/>
              <w:snapToGrid w:val="0"/>
              <w:spacing w:line="360" w:lineRule="auto"/>
              <w:jc w:val="center"/>
              <w:rPr>
                <w:rFonts w:ascii="宋体" w:hAnsi="宋体"/>
                <w:szCs w:val="21"/>
              </w:rPr>
            </w:pPr>
            <w:r>
              <w:rPr>
                <w:rFonts w:ascii="宋体" w:hAnsi="宋体" w:hint="eastAsia"/>
                <w:szCs w:val="21"/>
              </w:rPr>
              <w:t>身份证（反面）</w:t>
            </w:r>
            <w:r>
              <w:rPr>
                <w:rFonts w:asciiTheme="minorEastAsia" w:eastAsiaTheme="minorEastAsia" w:hAnsiTheme="minorEastAsia" w:cs="微软雅黑" w:hint="eastAsia"/>
                <w:spacing w:val="-2"/>
                <w:kern w:val="0"/>
                <w:szCs w:val="21"/>
              </w:rPr>
              <w:t>复</w:t>
            </w:r>
            <w:r>
              <w:rPr>
                <w:rFonts w:asciiTheme="minorEastAsia" w:eastAsiaTheme="minorEastAsia" w:hAnsiTheme="minorEastAsia" w:cs="微软雅黑" w:hint="eastAsia"/>
                <w:kern w:val="0"/>
                <w:szCs w:val="21"/>
              </w:rPr>
              <w:t>印</w:t>
            </w:r>
            <w:r>
              <w:rPr>
                <w:rFonts w:asciiTheme="minorEastAsia" w:eastAsiaTheme="minorEastAsia" w:hAnsiTheme="minorEastAsia" w:cs="微软雅黑" w:hint="eastAsia"/>
                <w:spacing w:val="-2"/>
                <w:kern w:val="0"/>
                <w:szCs w:val="21"/>
              </w:rPr>
              <w:t>件</w:t>
            </w:r>
          </w:p>
        </w:tc>
      </w:tr>
    </w:tbl>
    <w:p w14:paraId="13DBABAF" w14:textId="77777777" w:rsidR="00393F90" w:rsidRDefault="00393F90">
      <w:pPr>
        <w:adjustRightInd w:val="0"/>
        <w:snapToGrid w:val="0"/>
        <w:spacing w:line="360" w:lineRule="auto"/>
        <w:ind w:firstLineChars="200" w:firstLine="420"/>
        <w:rPr>
          <w:rFonts w:ascii="宋体" w:hAnsi="宋体"/>
          <w:szCs w:val="21"/>
        </w:rPr>
      </w:pPr>
    </w:p>
    <w:p w14:paraId="6D56133E" w14:textId="77777777" w:rsidR="00393F90" w:rsidRDefault="00393F90">
      <w:pPr>
        <w:adjustRightInd w:val="0"/>
        <w:snapToGrid w:val="0"/>
        <w:spacing w:line="360" w:lineRule="auto"/>
        <w:ind w:firstLineChars="200" w:firstLine="420"/>
        <w:rPr>
          <w:rFonts w:ascii="宋体" w:hAnsi="宋体"/>
          <w:szCs w:val="21"/>
        </w:rPr>
      </w:pPr>
    </w:p>
    <w:p w14:paraId="1A2D13FB" w14:textId="77777777" w:rsidR="00393F90" w:rsidRDefault="0049686E">
      <w:pPr>
        <w:adjustRightInd w:val="0"/>
        <w:snapToGrid w:val="0"/>
        <w:spacing w:line="360" w:lineRule="auto"/>
        <w:rPr>
          <w:rFonts w:ascii="宋体" w:hAnsi="宋体"/>
          <w:szCs w:val="21"/>
        </w:rPr>
      </w:pPr>
      <w:r>
        <w:rPr>
          <w:rFonts w:ascii="宋体" w:hAnsi="宋体" w:hint="eastAsia"/>
          <w:szCs w:val="21"/>
        </w:rPr>
        <w:t>注：投标人代表不是投标人的法定代表人（单位负责人）的提供。自然人投标的无需提供。</w:t>
      </w:r>
    </w:p>
    <w:p w14:paraId="4E6451BC" w14:textId="77777777" w:rsidR="00393F90" w:rsidRDefault="00393F90">
      <w:pPr>
        <w:adjustRightInd w:val="0"/>
        <w:snapToGrid w:val="0"/>
        <w:spacing w:line="360" w:lineRule="auto"/>
        <w:ind w:firstLineChars="200" w:firstLine="420"/>
        <w:rPr>
          <w:rFonts w:ascii="宋体" w:hAnsi="宋体"/>
          <w:szCs w:val="21"/>
        </w:rPr>
      </w:pPr>
    </w:p>
    <w:p w14:paraId="79A0730F" w14:textId="77777777" w:rsidR="00393F90" w:rsidRDefault="00393F90">
      <w:pPr>
        <w:adjustRightInd w:val="0"/>
        <w:snapToGrid w:val="0"/>
        <w:spacing w:line="360" w:lineRule="auto"/>
        <w:ind w:firstLineChars="200" w:firstLine="420"/>
        <w:rPr>
          <w:rFonts w:ascii="宋体" w:hAnsi="宋体"/>
          <w:szCs w:val="21"/>
        </w:rPr>
      </w:pPr>
    </w:p>
    <w:p w14:paraId="1B6AF785" w14:textId="77777777" w:rsidR="00393F90" w:rsidRDefault="0049686E">
      <w:pPr>
        <w:adjustRightInd w:val="0"/>
        <w:snapToGrid w:val="0"/>
        <w:spacing w:line="360" w:lineRule="auto"/>
        <w:rPr>
          <w:rFonts w:ascii="宋体" w:hAnsi="宋体"/>
          <w:szCs w:val="21"/>
        </w:rPr>
      </w:pPr>
      <w:r>
        <w:rPr>
          <w:rFonts w:ascii="宋体" w:hAnsi="宋体" w:hint="eastAsia"/>
          <w:szCs w:val="21"/>
        </w:rPr>
        <w:t>投标人名称（盖单位章）：</w:t>
      </w:r>
    </w:p>
    <w:p w14:paraId="71A66089" w14:textId="77777777" w:rsidR="00393F90" w:rsidRDefault="0049686E">
      <w:pPr>
        <w:adjustRightInd w:val="0"/>
        <w:snapToGrid w:val="0"/>
        <w:spacing w:line="360" w:lineRule="auto"/>
        <w:ind w:right="420"/>
        <w:rPr>
          <w:rFonts w:ascii="宋体" w:hAnsi="宋体"/>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hint="eastAsia"/>
          <w:szCs w:val="21"/>
        </w:rPr>
        <w:t>（签字或印章）：</w:t>
      </w:r>
      <w:r>
        <w:rPr>
          <w:rFonts w:ascii="宋体" w:hAnsi="宋体" w:hint="eastAsia"/>
          <w:szCs w:val="21"/>
          <w:u w:val="single"/>
        </w:rPr>
        <w:t xml:space="preserve">                     </w:t>
      </w:r>
    </w:p>
    <w:p w14:paraId="16D262F4" w14:textId="77777777" w:rsidR="00393F90" w:rsidRDefault="0049686E">
      <w:pPr>
        <w:adjustRightInd w:val="0"/>
        <w:snapToGrid w:val="0"/>
        <w:spacing w:line="360" w:lineRule="auto"/>
        <w:ind w:right="420"/>
        <w:rPr>
          <w:rFonts w:ascii="宋体" w:hAnsi="宋体"/>
          <w:szCs w:val="21"/>
        </w:rPr>
      </w:pPr>
      <w:r>
        <w:rPr>
          <w:rFonts w:ascii="宋体" w:hAnsi="宋体" w:hint="eastAsia"/>
          <w:szCs w:val="21"/>
        </w:rPr>
        <w:t>委托代理人（签字或印章）：</w:t>
      </w:r>
      <w:r>
        <w:rPr>
          <w:rFonts w:ascii="宋体" w:hAnsi="宋体" w:hint="eastAsia"/>
          <w:szCs w:val="21"/>
          <w:u w:val="single"/>
        </w:rPr>
        <w:t xml:space="preserve">                     </w:t>
      </w:r>
    </w:p>
    <w:p w14:paraId="202AF5CC" w14:textId="77777777" w:rsidR="00393F90" w:rsidRDefault="0049686E">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B244DB4" w14:textId="77777777" w:rsidR="00393F90" w:rsidRDefault="0049686E">
      <w:pPr>
        <w:adjustRightInd w:val="0"/>
        <w:snapToGrid w:val="0"/>
        <w:spacing w:line="360" w:lineRule="auto"/>
        <w:jc w:val="left"/>
        <w:rPr>
          <w:rFonts w:ascii="黑体" w:eastAsia="黑体" w:hAnsi="黑体"/>
          <w:bCs/>
          <w:sz w:val="28"/>
          <w:szCs w:val="28"/>
        </w:rPr>
      </w:pPr>
      <w:r>
        <w:rPr>
          <w:rFonts w:ascii="黑体" w:eastAsia="黑体" w:hAnsi="黑体"/>
          <w:bCs/>
          <w:sz w:val="28"/>
          <w:szCs w:val="28"/>
        </w:rPr>
        <w:br w:type="page"/>
      </w:r>
    </w:p>
    <w:p w14:paraId="2AC5CDE1"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57" w:name="_Toc75183803"/>
      <w:r>
        <w:rPr>
          <w:rFonts w:ascii="黑体" w:eastAsia="黑体" w:hAnsi="宋体" w:hint="eastAsia"/>
          <w:sz w:val="28"/>
          <w:szCs w:val="28"/>
        </w:rPr>
        <w:lastRenderedPageBreak/>
        <w:t>四、投标人提供的资格证明文件</w:t>
      </w:r>
      <w:bookmarkStart w:id="58" w:name="_Toc294206743"/>
      <w:bookmarkStart w:id="59" w:name="_Toc294186060"/>
      <w:bookmarkEnd w:id="57"/>
    </w:p>
    <w:p w14:paraId="01780244" w14:textId="77777777" w:rsidR="00393F90" w:rsidRDefault="00393F90">
      <w:pPr>
        <w:pStyle w:val="af"/>
        <w:adjustRightInd w:val="0"/>
        <w:snapToGrid w:val="0"/>
        <w:spacing w:line="360" w:lineRule="auto"/>
        <w:jc w:val="center"/>
        <w:rPr>
          <w:rFonts w:hAnsi="宋体" w:cs="Times New Roman"/>
          <w:b/>
          <w:bCs/>
          <w:sz w:val="24"/>
          <w:szCs w:val="24"/>
        </w:rPr>
      </w:pPr>
    </w:p>
    <w:p w14:paraId="73FB8FCA" w14:textId="77777777" w:rsidR="00393F90" w:rsidRDefault="0049686E">
      <w:pPr>
        <w:pStyle w:val="af"/>
        <w:adjustRightInd w:val="0"/>
        <w:snapToGrid w:val="0"/>
        <w:spacing w:line="360" w:lineRule="auto"/>
        <w:jc w:val="center"/>
        <w:rPr>
          <w:rFonts w:ascii="黑体" w:eastAsia="黑体" w:hAnsi="黑体" w:cs="Times New Roman"/>
          <w:b/>
          <w:bCs/>
          <w:sz w:val="28"/>
          <w:szCs w:val="28"/>
        </w:rPr>
      </w:pPr>
      <w:r>
        <w:rPr>
          <w:rFonts w:ascii="黑体" w:eastAsia="黑体" w:hAnsi="黑体" w:cs="Times New Roman" w:hint="eastAsia"/>
          <w:b/>
          <w:bCs/>
          <w:sz w:val="28"/>
          <w:szCs w:val="28"/>
        </w:rPr>
        <w:t>须  知</w:t>
      </w:r>
    </w:p>
    <w:p w14:paraId="14C83538" w14:textId="77777777" w:rsidR="00393F90" w:rsidRDefault="0049686E">
      <w:pPr>
        <w:tabs>
          <w:tab w:val="left" w:pos="4725"/>
        </w:tabs>
        <w:adjustRightInd w:val="0"/>
        <w:snapToGrid w:val="0"/>
        <w:spacing w:beforeLines="50" w:before="156" w:line="360" w:lineRule="auto"/>
        <w:ind w:firstLineChars="200" w:firstLine="422"/>
        <w:rPr>
          <w:rFonts w:ascii="宋体" w:hAnsi="宋体"/>
          <w:b/>
          <w:bCs/>
          <w:szCs w:val="21"/>
        </w:rPr>
      </w:pPr>
      <w:r>
        <w:rPr>
          <w:rFonts w:ascii="宋体" w:hAnsi="宋体" w:hint="eastAsia"/>
          <w:b/>
          <w:szCs w:val="21"/>
        </w:rPr>
        <w:t>1、投标人</w:t>
      </w:r>
      <w:r>
        <w:rPr>
          <w:rFonts w:ascii="宋体" w:hAnsi="宋体" w:hint="eastAsia"/>
          <w:b/>
          <w:bCs/>
          <w:szCs w:val="21"/>
        </w:rPr>
        <w:t>应按第二章第15.1款要求提供下列的证明材料</w:t>
      </w:r>
    </w:p>
    <w:p w14:paraId="5FAE5585" w14:textId="77777777" w:rsidR="00393F90" w:rsidRDefault="0049686E">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附件4-1 法人或者其他组织的营业执照等主体资格证明文件，自然人的身份证明</w:t>
      </w:r>
    </w:p>
    <w:p w14:paraId="3E13C7A7" w14:textId="77777777" w:rsidR="00393F90" w:rsidRDefault="0049686E">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附件4-2 投标人资格声明(格式)</w:t>
      </w:r>
    </w:p>
    <w:p w14:paraId="17DF2092" w14:textId="77777777" w:rsidR="00393F90" w:rsidRDefault="0049686E">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附件4-3 符合特定资格条件证明材料复印件或者情况说明</w:t>
      </w:r>
    </w:p>
    <w:p w14:paraId="65F13EC7" w14:textId="77777777" w:rsidR="00393F90" w:rsidRDefault="0049686E">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附件4-4 联合体协议书（格式）（联合体形式投标的提供）</w:t>
      </w:r>
    </w:p>
    <w:p w14:paraId="73024BE8" w14:textId="77777777" w:rsidR="00393F90" w:rsidRDefault="0049686E">
      <w:pPr>
        <w:tabs>
          <w:tab w:val="left" w:pos="4725"/>
        </w:tabs>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2、</w:t>
      </w:r>
      <w:r>
        <w:rPr>
          <w:rFonts w:asciiTheme="minorEastAsia" w:eastAsiaTheme="minorEastAsia" w:hAnsiTheme="minorEastAsia" w:cs="宋体" w:hint="eastAsia"/>
          <w:szCs w:val="21"/>
        </w:rPr>
        <w:t>投标人以联合体形式投标的，除应提交联合协议书(本节附4-4)外，参加联合体的各方均应提交上款资格证明材料。</w:t>
      </w:r>
    </w:p>
    <w:p w14:paraId="3A26E789" w14:textId="77777777" w:rsidR="00393F90" w:rsidRDefault="00393F90">
      <w:pPr>
        <w:tabs>
          <w:tab w:val="left" w:pos="4725"/>
        </w:tabs>
        <w:adjustRightInd w:val="0"/>
        <w:snapToGrid w:val="0"/>
        <w:spacing w:line="360" w:lineRule="auto"/>
        <w:rPr>
          <w:rFonts w:asciiTheme="minorEastAsia" w:eastAsiaTheme="minorEastAsia" w:hAnsiTheme="minorEastAsia" w:cs="宋体"/>
          <w:szCs w:val="21"/>
        </w:rPr>
      </w:pPr>
    </w:p>
    <w:p w14:paraId="018D4E1C" w14:textId="77777777" w:rsidR="00393F90" w:rsidRDefault="0049686E">
      <w:pPr>
        <w:widowControl/>
        <w:adjustRightInd w:val="0"/>
        <w:snapToGrid w:val="0"/>
        <w:spacing w:line="360" w:lineRule="auto"/>
        <w:jc w:val="left"/>
        <w:rPr>
          <w:rFonts w:ascii="黑体" w:eastAsia="黑体" w:hAnsi="仿宋" w:cs="宋体"/>
          <w:szCs w:val="21"/>
        </w:rPr>
      </w:pPr>
      <w:r>
        <w:rPr>
          <w:rFonts w:ascii="黑体" w:eastAsia="黑体" w:hAnsi="仿宋" w:cs="宋体"/>
          <w:szCs w:val="21"/>
        </w:rPr>
        <w:br w:type="page"/>
      </w:r>
    </w:p>
    <w:p w14:paraId="24FA4BC2" w14:textId="77777777" w:rsidR="00393F90" w:rsidRDefault="0049686E">
      <w:pPr>
        <w:pStyle w:val="4"/>
        <w:rPr>
          <w:rFonts w:ascii="黑体" w:hAnsi="仿宋" w:cs="宋体"/>
          <w:b w:val="0"/>
          <w:sz w:val="21"/>
          <w:szCs w:val="21"/>
        </w:rPr>
      </w:pPr>
      <w:bookmarkStart w:id="60" w:name="_Toc75183804"/>
      <w:r>
        <w:rPr>
          <w:rFonts w:ascii="黑体" w:hAnsi="仿宋" w:cs="宋体" w:hint="eastAsia"/>
          <w:b w:val="0"/>
          <w:sz w:val="21"/>
          <w:szCs w:val="21"/>
        </w:rPr>
        <w:lastRenderedPageBreak/>
        <w:t>附件4-1 法人或者其他组织的营业执照等主体资格证明文件，自然人的身份证明</w:t>
      </w:r>
      <w:bookmarkEnd w:id="60"/>
    </w:p>
    <w:p w14:paraId="3139252D" w14:textId="77777777" w:rsidR="00393F90" w:rsidRDefault="0049686E">
      <w:pPr>
        <w:widowControl/>
        <w:adjustRightInd w:val="0"/>
        <w:snapToGrid w:val="0"/>
        <w:spacing w:line="360" w:lineRule="auto"/>
        <w:jc w:val="center"/>
        <w:rPr>
          <w:rFonts w:ascii="宋体" w:hAnsi="宋体"/>
          <w:b/>
          <w:bCs/>
          <w:szCs w:val="21"/>
        </w:rPr>
      </w:pPr>
      <w:r>
        <w:rPr>
          <w:rFonts w:ascii="宋体" w:hAnsi="宋体" w:hint="eastAsia"/>
          <w:b/>
          <w:bCs/>
          <w:szCs w:val="21"/>
        </w:rPr>
        <w:t>法人或者其他组织的营业执照等主体资格证明文件，自然人的身份证明</w:t>
      </w:r>
    </w:p>
    <w:p w14:paraId="7853EA33" w14:textId="77777777" w:rsidR="00393F90" w:rsidRDefault="00393F90">
      <w:pPr>
        <w:widowControl/>
        <w:adjustRightInd w:val="0"/>
        <w:snapToGrid w:val="0"/>
        <w:spacing w:beforeLines="50" w:before="156" w:line="360" w:lineRule="auto"/>
        <w:ind w:firstLineChars="200" w:firstLine="420"/>
        <w:jc w:val="left"/>
        <w:rPr>
          <w:rFonts w:asciiTheme="minorEastAsia" w:eastAsiaTheme="minorEastAsia" w:hAnsiTheme="minorEastAsia" w:cs="宋体"/>
          <w:szCs w:val="21"/>
        </w:rPr>
      </w:pPr>
    </w:p>
    <w:p w14:paraId="464CAD96"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Pr>
          <w:rFonts w:asciiTheme="minorEastAsia" w:eastAsiaTheme="minorEastAsia" w:hAnsiTheme="minorEastAsia" w:cs="宋体" w:hint="eastAsia"/>
          <w:szCs w:val="21"/>
        </w:rPr>
        <w:t>4</w:t>
      </w:r>
      <w:r>
        <w:rPr>
          <w:rFonts w:asciiTheme="minorEastAsia" w:eastAsiaTheme="minorEastAsia" w:hAnsiTheme="minorEastAsia" w:cs="宋体"/>
          <w:szCs w:val="21"/>
        </w:rPr>
        <w:t>.1</w:t>
      </w:r>
      <w:r>
        <w:rPr>
          <w:rFonts w:asciiTheme="minorEastAsia" w:eastAsiaTheme="minorEastAsia" w:hAnsiTheme="minorEastAsia" w:cs="宋体" w:hint="eastAsia"/>
          <w:szCs w:val="21"/>
        </w:rPr>
        <w:t>（2）项要求提供。</w:t>
      </w:r>
    </w:p>
    <w:p w14:paraId="06AC29E3"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（1）</w:t>
      </w:r>
      <w:r>
        <w:rPr>
          <w:rFonts w:asciiTheme="minorEastAsia" w:hAnsiTheme="minorEastAsia" w:hint="eastAsia"/>
        </w:rPr>
        <w:t>投标人为法人的，应提交营业执照或法人登记证书的复印件；</w:t>
      </w:r>
    </w:p>
    <w:p w14:paraId="15CFAD81"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（2）</w:t>
      </w:r>
      <w:r>
        <w:rPr>
          <w:rFonts w:asciiTheme="minorEastAsia" w:hAnsiTheme="minorEastAsia" w:hint="eastAsia"/>
        </w:rPr>
        <w:t>投标人为非法人组织的，应提交依法登记证书复印件；</w:t>
      </w:r>
    </w:p>
    <w:p w14:paraId="5B3FDEA4"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（3）</w:t>
      </w:r>
      <w:r>
        <w:rPr>
          <w:rFonts w:asciiTheme="minorEastAsia" w:hAnsiTheme="minorEastAsia" w:hint="eastAsia"/>
        </w:rPr>
        <w:t>投标人为个体工商户的，应提交个体工商户营业执照复印件；</w:t>
      </w:r>
    </w:p>
    <w:p w14:paraId="3C4D1CEF" w14:textId="77777777" w:rsidR="00393F90" w:rsidRDefault="0049686E">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（4）</w:t>
      </w:r>
      <w:r>
        <w:rPr>
          <w:rFonts w:asciiTheme="minorEastAsia" w:hAnsiTheme="minorEastAsia" w:hint="eastAsia"/>
        </w:rPr>
        <w:t>投标人为自然人的，应提交自然人的身份证明复印件。</w:t>
      </w:r>
    </w:p>
    <w:p w14:paraId="755BD11E" w14:textId="77777777" w:rsidR="00393F90" w:rsidRDefault="00393F90">
      <w:pPr>
        <w:adjustRightInd w:val="0"/>
        <w:snapToGrid w:val="0"/>
        <w:spacing w:beforeLines="50" w:before="156" w:line="360" w:lineRule="auto"/>
        <w:ind w:firstLineChars="200" w:firstLine="420"/>
        <w:rPr>
          <w:rFonts w:asciiTheme="minorEastAsia" w:hAnsiTheme="minorEastAsia"/>
        </w:rPr>
      </w:pPr>
    </w:p>
    <w:p w14:paraId="5E725300" w14:textId="77777777" w:rsidR="00393F90" w:rsidRDefault="0049686E">
      <w:pPr>
        <w:widowControl/>
        <w:jc w:val="left"/>
        <w:rPr>
          <w:rFonts w:ascii="黑体" w:eastAsia="黑体" w:hAnsi="仿宋" w:cs="宋体"/>
          <w:bCs/>
          <w:szCs w:val="21"/>
        </w:rPr>
      </w:pPr>
      <w:r>
        <w:rPr>
          <w:rFonts w:ascii="黑体" w:hAnsi="仿宋" w:cs="宋体"/>
          <w:b/>
          <w:szCs w:val="21"/>
        </w:rPr>
        <w:br w:type="page"/>
      </w:r>
    </w:p>
    <w:p w14:paraId="62E6FE71" w14:textId="77777777" w:rsidR="00393F90" w:rsidRDefault="0049686E">
      <w:pPr>
        <w:pStyle w:val="4"/>
        <w:adjustRightInd w:val="0"/>
        <w:snapToGrid w:val="0"/>
        <w:spacing w:beforeLines="50" w:before="156" w:after="0" w:line="360" w:lineRule="auto"/>
        <w:rPr>
          <w:rFonts w:ascii="黑体" w:hAnsi="仿宋" w:cs="宋体"/>
          <w:b w:val="0"/>
          <w:sz w:val="21"/>
          <w:szCs w:val="21"/>
        </w:rPr>
      </w:pPr>
      <w:bookmarkStart w:id="61" w:name="_Toc75183805"/>
      <w:r>
        <w:rPr>
          <w:rFonts w:ascii="黑体" w:hAnsi="仿宋" w:cs="宋体" w:hint="eastAsia"/>
          <w:b w:val="0"/>
          <w:sz w:val="21"/>
          <w:szCs w:val="21"/>
        </w:rPr>
        <w:lastRenderedPageBreak/>
        <w:t>附件4-2 投标人资格声明(格式)</w:t>
      </w:r>
      <w:bookmarkEnd w:id="61"/>
    </w:p>
    <w:p w14:paraId="52BC0DEA" w14:textId="77777777" w:rsidR="00393F90" w:rsidRDefault="0049686E">
      <w:pPr>
        <w:widowControl/>
        <w:adjustRightInd w:val="0"/>
        <w:snapToGrid w:val="0"/>
        <w:spacing w:beforeLines="50" w:before="156" w:line="360" w:lineRule="auto"/>
        <w:jc w:val="center"/>
        <w:rPr>
          <w:rFonts w:asciiTheme="minorEastAsia" w:eastAsiaTheme="minorEastAsia" w:hAnsiTheme="minorEastAsia" w:cs="宋体"/>
          <w:szCs w:val="21"/>
        </w:rPr>
      </w:pPr>
      <w:r>
        <w:rPr>
          <w:rFonts w:ascii="黑体" w:eastAsia="黑体" w:hAnsi="仿宋" w:cs="宋体" w:hint="eastAsia"/>
          <w:b/>
          <w:sz w:val="28"/>
          <w:szCs w:val="28"/>
        </w:rPr>
        <w:t>投标人资格声明(格式)</w:t>
      </w:r>
    </w:p>
    <w:p w14:paraId="136EB42F" w14:textId="77777777" w:rsidR="00393F90" w:rsidRDefault="0049686E">
      <w:pPr>
        <w:widowControl/>
        <w:adjustRightInd w:val="0"/>
        <w:snapToGrid w:val="0"/>
        <w:spacing w:beforeLines="50" w:before="156" w:line="360" w:lineRule="auto"/>
        <w:jc w:val="left"/>
        <w:rPr>
          <w:rFonts w:ascii="宋体" w:hAnsi="宋体" w:cs="宋体"/>
          <w:kern w:val="0"/>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(采购人、采购代理机构)：</w:t>
      </w:r>
    </w:p>
    <w:p w14:paraId="19033150" w14:textId="77777777" w:rsidR="00393F90" w:rsidRDefault="0049686E">
      <w:pPr>
        <w:widowControl/>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szCs w:val="21"/>
        </w:rPr>
        <w:t>按照《中华人民共和国政府采购法》第二十二条和招标文件的规定，我单位郑重声明如下：</w:t>
      </w:r>
    </w:p>
    <w:p w14:paraId="2A87936B" w14:textId="77777777" w:rsidR="00393F90" w:rsidRDefault="0049686E">
      <w:pPr>
        <w:widowControl/>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szCs w:val="21"/>
        </w:rPr>
        <w:t>一、我单位是按照中华人民共和国法律规定登记注册的，注册地点为</w:t>
      </w:r>
      <w:r>
        <w:rPr>
          <w:rFonts w:ascii="宋体" w:hAnsi="宋体" w:cs="宋体" w:hint="eastAsia"/>
          <w:szCs w:val="21"/>
          <w:u w:val="single"/>
        </w:rPr>
        <w:t xml:space="preserve">         </w:t>
      </w:r>
      <w:r>
        <w:rPr>
          <w:rFonts w:ascii="宋体" w:hAnsi="宋体" w:cs="宋体" w:hint="eastAsia"/>
          <w:szCs w:val="21"/>
        </w:rPr>
        <w:t>，全称为</w:t>
      </w:r>
      <w:r>
        <w:rPr>
          <w:rFonts w:ascii="宋体" w:hAnsi="宋体" w:cs="宋体" w:hint="eastAsia"/>
          <w:szCs w:val="21"/>
          <w:u w:val="single"/>
        </w:rPr>
        <w:t xml:space="preserve">        </w:t>
      </w:r>
      <w:r>
        <w:rPr>
          <w:rFonts w:ascii="宋体" w:hAnsi="宋体" w:cs="宋体" w:hint="eastAsia"/>
          <w:szCs w:val="21"/>
        </w:rPr>
        <w:t>，统一社会信用代码为</w:t>
      </w:r>
      <w:r>
        <w:rPr>
          <w:rFonts w:ascii="宋体" w:hAnsi="宋体" w:cs="宋体" w:hint="eastAsia"/>
          <w:szCs w:val="21"/>
          <w:u w:val="single"/>
        </w:rPr>
        <w:t xml:space="preserve">            </w:t>
      </w:r>
      <w:r>
        <w:rPr>
          <w:rFonts w:ascii="宋体" w:hAnsi="宋体" w:cs="宋体" w:hint="eastAsia"/>
          <w:szCs w:val="21"/>
        </w:rPr>
        <w:t>，法定代表人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cs="宋体" w:hint="eastAsia"/>
          <w:szCs w:val="21"/>
        </w:rPr>
        <w:t>为</w:t>
      </w:r>
      <w:r>
        <w:rPr>
          <w:rFonts w:ascii="宋体" w:hAnsi="宋体" w:cs="宋体" w:hint="eastAsia"/>
          <w:szCs w:val="21"/>
          <w:u w:val="single"/>
        </w:rPr>
        <w:t xml:space="preserve">         </w:t>
      </w:r>
      <w:r>
        <w:rPr>
          <w:rFonts w:ascii="宋体" w:hAnsi="宋体" w:cs="宋体" w:hint="eastAsia"/>
          <w:szCs w:val="21"/>
        </w:rPr>
        <w:t>，具有独立承担民事责任的能力。</w:t>
      </w:r>
    </w:p>
    <w:p w14:paraId="2E2F430B" w14:textId="77777777" w:rsidR="00393F90" w:rsidRDefault="0049686E">
      <w:pPr>
        <w:widowControl/>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二、我单位未被</w:t>
      </w:r>
      <w:r>
        <w:rPr>
          <w:rFonts w:ascii="华文中宋" w:eastAsia="华文中宋" w:hAnsi="华文中宋" w:cs="宋体" w:hint="eastAsia"/>
          <w:szCs w:val="21"/>
        </w:rPr>
        <w:t>“</w:t>
      </w:r>
      <w:r>
        <w:rPr>
          <w:rFonts w:ascii="宋体" w:hAnsi="宋体" w:cs="宋体" w:hint="eastAsia"/>
          <w:szCs w:val="21"/>
        </w:rPr>
        <w:t>国家企业信用信息系统</w:t>
      </w:r>
      <w:r>
        <w:rPr>
          <w:rFonts w:ascii="华文中宋" w:eastAsia="华文中宋" w:hAnsi="华文中宋" w:cs="宋体" w:hint="eastAsia"/>
          <w:szCs w:val="21"/>
        </w:rPr>
        <w:t>”</w:t>
      </w:r>
      <w:r>
        <w:rPr>
          <w:rFonts w:ascii="宋体" w:hAnsi="宋体" w:cs="宋体" w:hint="eastAsia"/>
          <w:szCs w:val="21"/>
        </w:rPr>
        <w:t>列入经营异常名录或者严重违法企业名单。</w:t>
      </w:r>
    </w:p>
    <w:p w14:paraId="662BC84C" w14:textId="77777777" w:rsidR="00393F90" w:rsidRDefault="0049686E">
      <w:pPr>
        <w:widowControl/>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kern w:val="0"/>
          <w:szCs w:val="21"/>
        </w:rPr>
        <w:t>三、</w:t>
      </w:r>
      <w:r>
        <w:rPr>
          <w:rFonts w:ascii="宋体" w:hAnsi="宋体" w:cs="宋体" w:hint="eastAsia"/>
          <w:szCs w:val="21"/>
        </w:rPr>
        <w:t>我单位具有良好的商业信誉和健全的财务会计制度。</w:t>
      </w:r>
    </w:p>
    <w:p w14:paraId="38AFFA81" w14:textId="77777777" w:rsidR="00393F90" w:rsidRDefault="0049686E">
      <w:pPr>
        <w:widowControl/>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kern w:val="0"/>
          <w:szCs w:val="21"/>
        </w:rPr>
        <w:t>四、我</w:t>
      </w:r>
      <w:r>
        <w:rPr>
          <w:rFonts w:ascii="宋体" w:hAnsi="宋体" w:cs="宋体" w:hint="eastAsia"/>
          <w:szCs w:val="21"/>
        </w:rPr>
        <w:t>单位</w:t>
      </w:r>
      <w:r>
        <w:rPr>
          <w:rFonts w:ascii="宋体" w:hAnsi="宋体" w:cs="宋体" w:hint="eastAsia"/>
          <w:kern w:val="0"/>
          <w:szCs w:val="21"/>
        </w:rPr>
        <w:t>依法进行纳税和社会保险申报并实际履行了义务。</w:t>
      </w:r>
    </w:p>
    <w:p w14:paraId="5229FA1C" w14:textId="77777777" w:rsidR="00393F90" w:rsidRDefault="0049686E">
      <w:pPr>
        <w:widowControl/>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szCs w:val="21"/>
        </w:rPr>
        <w:t>五、我单位具有履行本项目采购合同所必需的设备和专业技术能力，并具有履行合同的良好</w:t>
      </w:r>
      <w:r>
        <w:rPr>
          <w:rFonts w:asciiTheme="minorEastAsia" w:eastAsiaTheme="minorEastAsia" w:hAnsiTheme="minorEastAsia"/>
          <w:szCs w:val="21"/>
        </w:rPr>
        <w:t>记录</w:t>
      </w:r>
      <w:r>
        <w:rPr>
          <w:rFonts w:ascii="宋体" w:hAnsi="宋体" w:cs="宋体" w:hint="eastAsia"/>
          <w:szCs w:val="21"/>
        </w:rPr>
        <w:t>。</w:t>
      </w:r>
    </w:p>
    <w:p w14:paraId="2F6CD672" w14:textId="77777777" w:rsidR="00393F90" w:rsidRDefault="0049686E">
      <w:pPr>
        <w:widowControl/>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7D6B97D2" w14:textId="77777777" w:rsidR="00393F90" w:rsidRDefault="0049686E">
      <w:pPr>
        <w:widowControl/>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供应商在参加政府采购活动前3年内因违法经营被禁止在一定期限内参加政府采购活动，期限届满的，可以参加政府采购活动。</w:t>
      </w:r>
    </w:p>
    <w:p w14:paraId="23AC4D46" w14:textId="77777777" w:rsidR="00393F90" w:rsidRDefault="0049686E">
      <w:pPr>
        <w:widowControl/>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七、我单位具备法律、行政法规规定的其他条件。</w:t>
      </w:r>
    </w:p>
    <w:p w14:paraId="241D452E" w14:textId="77777777" w:rsidR="00393F90" w:rsidRDefault="0049686E">
      <w:pPr>
        <w:widowControl/>
        <w:adjustRightInd w:val="0"/>
        <w:snapToGrid w:val="0"/>
        <w:spacing w:beforeLines="50" w:before="156" w:line="360" w:lineRule="auto"/>
        <w:ind w:firstLineChars="200" w:firstLine="420"/>
        <w:jc w:val="left"/>
        <w:rPr>
          <w:szCs w:val="21"/>
        </w:rPr>
      </w:pPr>
      <w:r>
        <w:rPr>
          <w:rFonts w:ascii="宋体" w:hAnsi="宋体" w:cs="宋体" w:hint="eastAsia"/>
          <w:kern w:val="0"/>
          <w:szCs w:val="21"/>
        </w:rPr>
        <w:t>八、</w:t>
      </w:r>
      <w:r>
        <w:rPr>
          <w:rFonts w:hint="eastAsia"/>
          <w:szCs w:val="21"/>
        </w:rPr>
        <w:t>与我单位存在“单位负责人为同一人或者存在直接控股、管理关系”的其他单位信息如下（如无，填写“无”）：</w:t>
      </w:r>
    </w:p>
    <w:p w14:paraId="11F3CBE2" w14:textId="77777777" w:rsidR="00393F90" w:rsidRDefault="0049686E">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1、</w:t>
      </w:r>
      <w:r>
        <w:rPr>
          <w:rFonts w:hint="eastAsia"/>
          <w:szCs w:val="21"/>
        </w:rPr>
        <w:t>与我单位的法定代表人（单位负责人）为同一人的其他单位如下：</w:t>
      </w:r>
      <w:r>
        <w:rPr>
          <w:rFonts w:asciiTheme="minorEastAsia" w:eastAsiaTheme="minorEastAsia" w:hAnsiTheme="minorEastAsia" w:hint="eastAsia"/>
          <w:szCs w:val="21"/>
          <w:u w:val="single"/>
        </w:rPr>
        <w:t xml:space="preserve">               </w:t>
      </w:r>
    </w:p>
    <w:p w14:paraId="50E14C3B"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2、我</w:t>
      </w:r>
      <w:r>
        <w:rPr>
          <w:rFonts w:hint="eastAsia"/>
          <w:szCs w:val="21"/>
        </w:rPr>
        <w:t>单位</w:t>
      </w:r>
      <w:r>
        <w:rPr>
          <w:rFonts w:asciiTheme="minorEastAsia" w:eastAsiaTheme="minorEastAsia" w:hAnsiTheme="minorEastAsia" w:hint="eastAsia"/>
          <w:szCs w:val="21"/>
        </w:rPr>
        <w:t>直接控股的其他单位如下：</w:t>
      </w:r>
      <w:r>
        <w:rPr>
          <w:rFonts w:asciiTheme="minorEastAsia" w:eastAsiaTheme="minorEastAsia" w:hAnsiTheme="minorEastAsia" w:hint="eastAsia"/>
          <w:szCs w:val="21"/>
          <w:u w:val="single"/>
        </w:rPr>
        <w:t xml:space="preserve">               </w:t>
      </w:r>
    </w:p>
    <w:p w14:paraId="6E3656F0" w14:textId="77777777" w:rsidR="00393F90" w:rsidRDefault="0049686E">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3、与我</w:t>
      </w:r>
      <w:r>
        <w:rPr>
          <w:rFonts w:hint="eastAsia"/>
          <w:szCs w:val="21"/>
        </w:rPr>
        <w:t>单位存在</w:t>
      </w:r>
      <w:r>
        <w:rPr>
          <w:rFonts w:asciiTheme="minorEastAsia" w:eastAsiaTheme="minorEastAsia" w:hAnsiTheme="minorEastAsia" w:hint="eastAsia"/>
          <w:szCs w:val="21"/>
        </w:rPr>
        <w:t>管理关系的其他单位如下：</w:t>
      </w:r>
      <w:r>
        <w:rPr>
          <w:rFonts w:asciiTheme="minorEastAsia" w:eastAsiaTheme="minorEastAsia" w:hAnsiTheme="minorEastAsia" w:hint="eastAsia"/>
          <w:szCs w:val="21"/>
          <w:u w:val="single"/>
        </w:rPr>
        <w:t xml:space="preserve">               </w:t>
      </w:r>
    </w:p>
    <w:p w14:paraId="35B2176B" w14:textId="77777777" w:rsidR="00393F90" w:rsidRDefault="0049686E">
      <w:pPr>
        <w:widowControl/>
        <w:adjustRightInd w:val="0"/>
        <w:snapToGrid w:val="0"/>
        <w:spacing w:beforeLines="50" w:before="156" w:line="360" w:lineRule="auto"/>
        <w:ind w:firstLineChars="200" w:firstLine="420"/>
        <w:jc w:val="left"/>
        <w:rPr>
          <w:szCs w:val="21"/>
        </w:rPr>
      </w:pPr>
      <w:r>
        <w:rPr>
          <w:rFonts w:ascii="宋体" w:hAnsi="宋体" w:hint="eastAsia"/>
          <w:szCs w:val="21"/>
        </w:rPr>
        <w:t>九、</w:t>
      </w:r>
      <w:r>
        <w:rPr>
          <w:rFonts w:asciiTheme="minorEastAsia" w:eastAsiaTheme="minorEastAsia" w:hAnsiTheme="minorEastAsia"/>
          <w:szCs w:val="21"/>
        </w:rPr>
        <w:t>我</w:t>
      </w:r>
      <w:r>
        <w:rPr>
          <w:rFonts w:asciiTheme="minorEastAsia" w:eastAsiaTheme="minorEastAsia" w:hAnsiTheme="minorEastAsia" w:hint="eastAsia"/>
          <w:szCs w:val="21"/>
        </w:rPr>
        <w:t>单位</w:t>
      </w:r>
      <w:r>
        <w:rPr>
          <w:rFonts w:asciiTheme="minorEastAsia" w:eastAsiaTheme="minorEastAsia" w:hAnsiTheme="minorEastAsia"/>
          <w:szCs w:val="21"/>
        </w:rPr>
        <w:t>不属于为本项目提供整体设计、规范编制或者项目管理、监理、检测等服务的投标人。</w:t>
      </w:r>
    </w:p>
    <w:p w14:paraId="0C3942CF" w14:textId="77777777" w:rsidR="00393F90" w:rsidRDefault="0049686E">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十、</w:t>
      </w:r>
      <w:r>
        <w:rPr>
          <w:rFonts w:asciiTheme="minorEastAsia" w:eastAsiaTheme="minorEastAsia" w:hAnsiTheme="minorEastAsia"/>
          <w:szCs w:val="21"/>
        </w:rPr>
        <w:t>我单位</w:t>
      </w:r>
      <w:proofErr w:type="gramStart"/>
      <w:r>
        <w:rPr>
          <w:rFonts w:asciiTheme="minorEastAsia" w:eastAsiaTheme="minorEastAsia" w:hAnsiTheme="minorEastAsia"/>
          <w:szCs w:val="21"/>
        </w:rPr>
        <w:t>无以下</w:t>
      </w:r>
      <w:proofErr w:type="gramEnd"/>
      <w:r>
        <w:rPr>
          <w:rFonts w:asciiTheme="minorEastAsia" w:eastAsiaTheme="minorEastAsia" w:hAnsiTheme="minorEastAsia"/>
          <w:szCs w:val="21"/>
        </w:rPr>
        <w:t>不良信用记录情形：</w:t>
      </w:r>
    </w:p>
    <w:p w14:paraId="0BC4B800" w14:textId="77777777" w:rsidR="00393F90" w:rsidRDefault="0049686E">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、在</w:t>
      </w:r>
      <w:r>
        <w:rPr>
          <w:rFonts w:ascii="宋体" w:hAnsi="宋体" w:cs="宋体" w:hint="eastAsia"/>
          <w:szCs w:val="21"/>
        </w:rPr>
        <w:t>“信用中国”网站被列入失信被执行人和重大税收违法案件当事人名单；</w:t>
      </w:r>
    </w:p>
    <w:p w14:paraId="14D37F57" w14:textId="77777777" w:rsidR="00393F90" w:rsidRDefault="0049686E">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、在</w:t>
      </w:r>
      <w:r>
        <w:rPr>
          <w:rFonts w:ascii="宋体" w:hAnsi="宋体" w:cs="宋体" w:hint="eastAsia"/>
          <w:szCs w:val="21"/>
        </w:rPr>
        <w:t>“中国政府采购网”网站被列入政府采购严重违法失信行为记录名单；</w:t>
      </w:r>
    </w:p>
    <w:p w14:paraId="10C8EDF2" w14:textId="77777777" w:rsidR="00393F90" w:rsidRDefault="0049686E">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不符合《政府采购法》第二十二条规定的条件。</w:t>
      </w:r>
    </w:p>
    <w:p w14:paraId="075D1F61" w14:textId="77777777" w:rsidR="00393F90" w:rsidRDefault="0049686E">
      <w:pPr>
        <w:widowControl/>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szCs w:val="21"/>
        </w:rPr>
        <w:t>我单位保证上述声明的事项都是真实的，如有虚假，我单位愿意承担相应的法律责任，并承担因此所造成的一切损失。</w:t>
      </w:r>
    </w:p>
    <w:p w14:paraId="1A898423" w14:textId="77777777" w:rsidR="00393F90" w:rsidRDefault="00393F90">
      <w:pPr>
        <w:widowControl/>
        <w:adjustRightInd w:val="0"/>
        <w:snapToGrid w:val="0"/>
        <w:spacing w:beforeLines="50" w:before="156" w:line="360" w:lineRule="auto"/>
        <w:jc w:val="left"/>
        <w:rPr>
          <w:rFonts w:ascii="宋体" w:hAnsi="宋体" w:cs="宋体"/>
          <w:szCs w:val="21"/>
        </w:rPr>
      </w:pPr>
    </w:p>
    <w:p w14:paraId="289EF986" w14:textId="77777777" w:rsidR="00393F90" w:rsidRDefault="0049686E">
      <w:pPr>
        <w:widowControl/>
        <w:adjustRightInd w:val="0"/>
        <w:snapToGrid w:val="0"/>
        <w:spacing w:beforeLines="50" w:before="156" w:line="360" w:lineRule="auto"/>
        <w:jc w:val="left"/>
        <w:rPr>
          <w:rFonts w:ascii="宋体" w:hAnsi="宋体" w:cs="宋体"/>
          <w:szCs w:val="21"/>
        </w:rPr>
      </w:pPr>
      <w:r>
        <w:rPr>
          <w:rFonts w:asciiTheme="minorEastAsia" w:eastAsiaTheme="minorEastAsia" w:hAnsiTheme="minorEastAsia" w:cs="宋体" w:hint="eastAsia"/>
          <w:szCs w:val="21"/>
        </w:rPr>
        <w:t>注：第三条“良好的商业信誉”是指投标人经营状况良好，无本资格声明第十条情形。</w:t>
      </w:r>
    </w:p>
    <w:p w14:paraId="75D7561B" w14:textId="77777777" w:rsidR="00393F90" w:rsidRDefault="00393F90">
      <w:pPr>
        <w:widowControl/>
        <w:adjustRightInd w:val="0"/>
        <w:snapToGrid w:val="0"/>
        <w:spacing w:beforeLines="50" w:before="156" w:line="360" w:lineRule="auto"/>
        <w:jc w:val="left"/>
        <w:rPr>
          <w:rFonts w:ascii="宋体" w:hAnsi="宋体" w:cs="宋体"/>
          <w:szCs w:val="21"/>
        </w:rPr>
      </w:pPr>
    </w:p>
    <w:p w14:paraId="610F2E23" w14:textId="77777777" w:rsidR="00393F90" w:rsidRDefault="0049686E">
      <w:pPr>
        <w:widowControl/>
        <w:adjustRightInd w:val="0"/>
        <w:snapToGrid w:val="0"/>
        <w:spacing w:line="360" w:lineRule="auto"/>
        <w:jc w:val="left"/>
        <w:rPr>
          <w:rFonts w:ascii="宋体" w:hAnsi="宋体" w:cs="宋体"/>
          <w:kern w:val="0"/>
          <w:szCs w:val="21"/>
        </w:rPr>
      </w:pPr>
      <w:r>
        <w:rPr>
          <w:rFonts w:ascii="宋体" w:hAnsi="宋体" w:cs="宋体" w:hint="eastAsia"/>
          <w:szCs w:val="21"/>
        </w:rPr>
        <w:t>投标人名称（盖单位公章）：</w:t>
      </w:r>
    </w:p>
    <w:p w14:paraId="1E69D6F3" w14:textId="77777777" w:rsidR="00393F90" w:rsidRDefault="0049686E">
      <w:pPr>
        <w:widowControl/>
        <w:adjustRightInd w:val="0"/>
        <w:snapToGrid w:val="0"/>
        <w:spacing w:line="360" w:lineRule="auto"/>
        <w:jc w:val="left"/>
        <w:rPr>
          <w:rFonts w:ascii="宋体" w:hAnsi="宋体" w:cs="宋体"/>
          <w:b/>
          <w:bCs/>
          <w:kern w:val="0"/>
          <w:sz w:val="44"/>
          <w:szCs w:val="44"/>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rPr>
        <w:t>或委托代理人：</w:t>
      </w:r>
      <w:r>
        <w:rPr>
          <w:rFonts w:asciiTheme="minorEastAsia" w:eastAsiaTheme="minorEastAsia" w:hAnsiTheme="minorEastAsia" w:hint="eastAsia"/>
          <w:u w:val="single"/>
        </w:rPr>
        <w:t xml:space="preserve">       </w:t>
      </w:r>
      <w:r>
        <w:rPr>
          <w:rFonts w:asciiTheme="minorEastAsia" w:eastAsiaTheme="minorEastAsia" w:hAnsiTheme="minorEastAsia" w:hint="eastAsia"/>
        </w:rPr>
        <w:t>（签字或印章）</w:t>
      </w:r>
    </w:p>
    <w:p w14:paraId="5D67E0C6" w14:textId="77777777" w:rsidR="00393F90" w:rsidRDefault="0049686E">
      <w:pPr>
        <w:widowControl/>
        <w:adjustRightInd w:val="0"/>
        <w:snapToGrid w:val="0"/>
        <w:spacing w:line="360" w:lineRule="auto"/>
        <w:jc w:val="left"/>
        <w:rPr>
          <w:rFonts w:asciiTheme="minorEastAsia" w:eastAsiaTheme="minorEastAsia" w:hAnsiTheme="minorEastAsia"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7526E41E" w14:textId="77777777" w:rsidR="00393F90" w:rsidRDefault="0049686E">
      <w:pPr>
        <w:widowControl/>
        <w:jc w:val="left"/>
        <w:rPr>
          <w:rFonts w:ascii="黑体" w:eastAsia="黑体" w:hAnsi="仿宋" w:cs="宋体"/>
          <w:bCs/>
          <w:szCs w:val="21"/>
        </w:rPr>
      </w:pPr>
      <w:r>
        <w:rPr>
          <w:rFonts w:ascii="黑体" w:hAnsi="仿宋" w:cs="宋体"/>
          <w:b/>
          <w:szCs w:val="21"/>
        </w:rPr>
        <w:br w:type="page"/>
      </w:r>
    </w:p>
    <w:p w14:paraId="700A4B15" w14:textId="77777777" w:rsidR="00393F90" w:rsidRDefault="0049686E">
      <w:pPr>
        <w:pStyle w:val="4"/>
        <w:rPr>
          <w:rFonts w:ascii="黑体" w:hAnsi="仿宋" w:cs="宋体"/>
          <w:b w:val="0"/>
          <w:sz w:val="21"/>
          <w:szCs w:val="21"/>
        </w:rPr>
      </w:pPr>
      <w:bookmarkStart w:id="62" w:name="_Toc75183806"/>
      <w:r>
        <w:rPr>
          <w:rFonts w:ascii="黑体" w:hAnsi="仿宋" w:cs="宋体" w:hint="eastAsia"/>
          <w:b w:val="0"/>
          <w:sz w:val="21"/>
          <w:szCs w:val="21"/>
        </w:rPr>
        <w:lastRenderedPageBreak/>
        <w:t>附件4-3 符合特定资格条件证明材料复印件或者情况说明</w:t>
      </w:r>
      <w:bookmarkEnd w:id="62"/>
    </w:p>
    <w:p w14:paraId="55EF4BF4" w14:textId="77777777" w:rsidR="00393F90" w:rsidRDefault="0049686E">
      <w:pPr>
        <w:widowControl/>
        <w:adjustRightInd w:val="0"/>
        <w:snapToGrid w:val="0"/>
        <w:spacing w:line="360" w:lineRule="auto"/>
        <w:jc w:val="center"/>
        <w:rPr>
          <w:rFonts w:ascii="黑体" w:eastAsia="黑体" w:hAnsi="仿宋" w:cs="宋体"/>
          <w:b/>
          <w:sz w:val="28"/>
          <w:szCs w:val="28"/>
        </w:rPr>
      </w:pPr>
      <w:r>
        <w:rPr>
          <w:rFonts w:ascii="黑体" w:eastAsia="黑体" w:hAnsi="仿宋" w:cs="宋体" w:hint="eastAsia"/>
          <w:b/>
          <w:sz w:val="28"/>
          <w:szCs w:val="28"/>
        </w:rPr>
        <w:t>符合特定资格条件证明材料复印件或者情况说明</w:t>
      </w:r>
    </w:p>
    <w:p w14:paraId="5841BC10" w14:textId="77777777" w:rsidR="00393F90" w:rsidRDefault="00393F90">
      <w:pPr>
        <w:widowControl/>
        <w:adjustRightInd w:val="0"/>
        <w:snapToGrid w:val="0"/>
        <w:spacing w:line="360" w:lineRule="auto"/>
        <w:ind w:firstLineChars="200" w:firstLine="560"/>
        <w:jc w:val="left"/>
        <w:rPr>
          <w:rFonts w:ascii="黑体" w:eastAsia="黑体" w:hAnsi="仿宋" w:cs="宋体"/>
          <w:sz w:val="28"/>
          <w:szCs w:val="28"/>
        </w:rPr>
      </w:pPr>
    </w:p>
    <w:p w14:paraId="6CD88548" w14:textId="77777777" w:rsidR="00393F90" w:rsidRDefault="0049686E">
      <w:pPr>
        <w:widowControl/>
        <w:adjustRightInd w:val="0"/>
        <w:snapToGri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Pr>
          <w:rFonts w:asciiTheme="minorEastAsia" w:eastAsiaTheme="minorEastAsia" w:hAnsiTheme="minorEastAsia" w:cs="宋体" w:hint="eastAsia"/>
          <w:szCs w:val="21"/>
        </w:rPr>
        <w:t>4</w:t>
      </w:r>
      <w:r>
        <w:rPr>
          <w:rFonts w:asciiTheme="minorEastAsia" w:eastAsiaTheme="minorEastAsia" w:hAnsiTheme="minorEastAsia" w:cs="宋体"/>
          <w:szCs w:val="21"/>
        </w:rPr>
        <w:t>.1</w:t>
      </w:r>
      <w:r>
        <w:rPr>
          <w:rFonts w:asciiTheme="minorEastAsia" w:eastAsiaTheme="minorEastAsia" w:hAnsiTheme="minorEastAsia" w:cs="宋体" w:hint="eastAsia"/>
          <w:szCs w:val="21"/>
        </w:rPr>
        <w:t>（3）项要求提供。</w:t>
      </w:r>
    </w:p>
    <w:p w14:paraId="497E0255" w14:textId="77777777" w:rsidR="00393F90" w:rsidRDefault="0049686E">
      <w:pPr>
        <w:widowControl/>
        <w:jc w:val="left"/>
        <w:rPr>
          <w:rFonts w:ascii="黑体" w:eastAsia="黑体" w:hAnsi="仿宋" w:cs="宋体"/>
          <w:szCs w:val="21"/>
        </w:rPr>
      </w:pPr>
      <w:r>
        <w:rPr>
          <w:rFonts w:ascii="黑体" w:eastAsia="黑体" w:hAnsi="仿宋" w:cs="宋体"/>
          <w:szCs w:val="21"/>
        </w:rPr>
        <w:br w:type="page"/>
      </w:r>
    </w:p>
    <w:p w14:paraId="022C555E" w14:textId="77777777" w:rsidR="00393F90" w:rsidRDefault="0049686E">
      <w:pPr>
        <w:pStyle w:val="4"/>
        <w:rPr>
          <w:rFonts w:ascii="黑体" w:hAnsiTheme="minorEastAsia" w:cs="宋体"/>
          <w:b w:val="0"/>
          <w:kern w:val="0"/>
          <w:sz w:val="21"/>
          <w:szCs w:val="21"/>
        </w:rPr>
      </w:pPr>
      <w:bookmarkStart w:id="63" w:name="_Toc75183807"/>
      <w:r>
        <w:rPr>
          <w:rFonts w:ascii="黑体" w:hAnsi="仿宋" w:cs="宋体" w:hint="eastAsia"/>
          <w:b w:val="0"/>
          <w:sz w:val="21"/>
          <w:szCs w:val="21"/>
        </w:rPr>
        <w:lastRenderedPageBreak/>
        <w:t>附件4-4 联合体协议书（格式）</w:t>
      </w:r>
      <w:bookmarkEnd w:id="63"/>
    </w:p>
    <w:p w14:paraId="79D3AC7F" w14:textId="77777777" w:rsidR="00393F90" w:rsidRDefault="0049686E">
      <w:pPr>
        <w:adjustRightInd w:val="0"/>
        <w:snapToGrid w:val="0"/>
        <w:spacing w:line="360" w:lineRule="auto"/>
        <w:jc w:val="center"/>
        <w:rPr>
          <w:rFonts w:asciiTheme="minorEastAsia" w:eastAsiaTheme="minorEastAsia" w:hAnsiTheme="minorEastAsia"/>
          <w:b/>
          <w:szCs w:val="21"/>
        </w:rPr>
      </w:pPr>
      <w:r>
        <w:rPr>
          <w:rFonts w:ascii="黑体" w:eastAsia="黑体" w:hAnsi="仿宋" w:cs="宋体" w:hint="eastAsia"/>
          <w:b/>
          <w:sz w:val="28"/>
          <w:szCs w:val="28"/>
        </w:rPr>
        <w:t>联合体协议书（格式）</w:t>
      </w:r>
    </w:p>
    <w:p w14:paraId="488D6A91" w14:textId="77777777" w:rsidR="00393F90" w:rsidRDefault="00393F90">
      <w:pPr>
        <w:adjustRightInd w:val="0"/>
        <w:snapToGrid w:val="0"/>
        <w:spacing w:line="360" w:lineRule="auto"/>
        <w:rPr>
          <w:rFonts w:asciiTheme="minorEastAsia" w:eastAsiaTheme="minorEastAsia" w:hAnsiTheme="minorEastAsia"/>
          <w:szCs w:val="21"/>
        </w:rPr>
      </w:pPr>
    </w:p>
    <w:p w14:paraId="743E12C4"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（采购人、采购代理机构）：</w:t>
      </w:r>
    </w:p>
    <w:p w14:paraId="0C62DE18"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经研究，我们决定自愿组成联合体共同参加</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（项目名称</w:t>
      </w:r>
      <w:r>
        <w:rPr>
          <w:rFonts w:asciiTheme="minorEastAsia" w:eastAsiaTheme="minorEastAsia" w:hAnsiTheme="minorEastAsia"/>
          <w:szCs w:val="21"/>
        </w:rPr>
        <w:t>）</w:t>
      </w: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）项目的投标。现就联合体投标事宜订立如下协议：</w:t>
      </w:r>
    </w:p>
    <w:p w14:paraId="47EEFFFB" w14:textId="77777777" w:rsidR="00393F90" w:rsidRDefault="0049686E">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一、联合体基本信息：</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（各方公司名称、地址、注册资金、营业执照、</w:t>
      </w: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姓名）</w:t>
      </w:r>
    </w:p>
    <w:p w14:paraId="36DF220A"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（某成员单位名称）为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（联合体名称）牵头人。</w:t>
      </w:r>
    </w:p>
    <w:p w14:paraId="2929BC04"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411EABE3"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四．联合体将严格按照招标文件的各项要求，递交投标文件，参加投标，履行中标义务和中标后的合同，并向采购人承担连带责任。</w:t>
      </w:r>
    </w:p>
    <w:p w14:paraId="50B4F36A" w14:textId="77777777" w:rsidR="00393F90" w:rsidRDefault="0049686E">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五、联合体各成员单位内部的职责分工如下：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。按照本条上述分工，联合体各成员的协议合同金额占联合体协议合同总金额比例如下：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14:paraId="48EAFC14"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六、本协议书自签署之日起生效，合同履行完毕后自动失效。</w:t>
      </w:r>
    </w:p>
    <w:p w14:paraId="79D56B8C" w14:textId="77777777" w:rsidR="00393F90" w:rsidRDefault="0049686E">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七、本协议书一式</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份，联合体成员和采购人各执一份。</w:t>
      </w:r>
    </w:p>
    <w:p w14:paraId="0B8BC35D" w14:textId="77777777" w:rsidR="00393F90" w:rsidRDefault="00393F90">
      <w:pPr>
        <w:adjustRightInd w:val="0"/>
        <w:snapToGrid w:val="0"/>
        <w:spacing w:line="360" w:lineRule="auto"/>
        <w:rPr>
          <w:rFonts w:asciiTheme="minorEastAsia" w:eastAsiaTheme="minorEastAsia" w:hAnsiTheme="minorEastAsia"/>
          <w:szCs w:val="21"/>
        </w:rPr>
      </w:pPr>
    </w:p>
    <w:p w14:paraId="0BD270AC"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牵头人名称（盖单位章）：</w:t>
      </w:r>
    </w:p>
    <w:p w14:paraId="23393E91"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14:paraId="66221079" w14:textId="77777777" w:rsidR="00393F90" w:rsidRDefault="00393F90">
      <w:pPr>
        <w:adjustRightInd w:val="0"/>
        <w:snapToGrid w:val="0"/>
        <w:spacing w:line="360" w:lineRule="auto"/>
        <w:rPr>
          <w:rFonts w:asciiTheme="minorEastAsia" w:eastAsiaTheme="minorEastAsia" w:hAnsiTheme="minorEastAsia"/>
          <w:szCs w:val="21"/>
        </w:rPr>
      </w:pPr>
    </w:p>
    <w:p w14:paraId="43DEDCF4"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成员1名称（盖单位章）：</w:t>
      </w:r>
    </w:p>
    <w:p w14:paraId="57CF652A"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14:paraId="4A68E502"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成员2名称（盖单位章）：</w:t>
      </w:r>
    </w:p>
    <w:p w14:paraId="35265505"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14:paraId="1A986BBF"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szCs w:val="21"/>
        </w:rPr>
        <w:t>…</w:t>
      </w:r>
    </w:p>
    <w:p w14:paraId="646A4A70" w14:textId="77777777" w:rsidR="00393F90" w:rsidRDefault="004968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日  </w:t>
      </w:r>
    </w:p>
    <w:p w14:paraId="5CB69289" w14:textId="77777777" w:rsidR="00393F90" w:rsidRDefault="0049686E">
      <w:pPr>
        <w:widowControl/>
        <w:adjustRightInd w:val="0"/>
        <w:snapToGrid w:val="0"/>
        <w:spacing w:line="360" w:lineRule="auto"/>
        <w:ind w:firstLineChars="200" w:firstLine="422"/>
        <w:jc w:val="left"/>
        <w:rPr>
          <w:rFonts w:asciiTheme="minorEastAsia" w:eastAsiaTheme="minorEastAsia" w:hAnsiTheme="minorEastAsia"/>
          <w:szCs w:val="21"/>
        </w:rPr>
      </w:pPr>
      <w:r>
        <w:rPr>
          <w:rFonts w:asciiTheme="minorEastAsia" w:eastAsiaTheme="minorEastAsia" w:hAnsiTheme="minorEastAsia" w:hint="eastAsia"/>
          <w:b/>
          <w:szCs w:val="21"/>
        </w:rPr>
        <w:t>注</w:t>
      </w:r>
      <w:r>
        <w:rPr>
          <w:rFonts w:asciiTheme="minorEastAsia" w:eastAsiaTheme="minorEastAsia" w:hAnsiTheme="minorEastAsia" w:hint="eastAsia"/>
          <w:szCs w:val="21"/>
        </w:rPr>
        <w:t>：1、本协议书由委托代理人签字的，应附法定代表人（单位负责人）授权委托书。</w:t>
      </w:r>
    </w:p>
    <w:p w14:paraId="63208887" w14:textId="77777777" w:rsidR="00393F90" w:rsidRDefault="0049686E">
      <w:pPr>
        <w:widowControl/>
        <w:adjustRightInd w:val="0"/>
        <w:snapToGrid w:val="0"/>
        <w:spacing w:line="360" w:lineRule="auto"/>
        <w:ind w:firstLineChars="200" w:firstLine="420"/>
        <w:jc w:val="left"/>
        <w:rPr>
          <w:rFonts w:ascii="黑体" w:eastAsia="黑体"/>
          <w:sz w:val="32"/>
          <w:szCs w:val="32"/>
        </w:rPr>
      </w:pPr>
      <w:r>
        <w:rPr>
          <w:rFonts w:asciiTheme="minorEastAsia" w:eastAsiaTheme="minorEastAsia" w:hAnsiTheme="minorEastAsia" w:hint="eastAsia"/>
          <w:szCs w:val="21"/>
        </w:rPr>
        <w:t>2、投标人在提交投标文件的截止时间前修改“开标一览表”中的投标报价，影响本协议书第五条的，应同时修改本协议书第五条。</w:t>
      </w:r>
      <w:bookmarkEnd w:id="58"/>
      <w:bookmarkEnd w:id="59"/>
      <w:r>
        <w:rPr>
          <w:rFonts w:asciiTheme="minorEastAsia" w:eastAsiaTheme="minorEastAsia" w:hAnsiTheme="minorEastAsia" w:hint="eastAsia"/>
          <w:szCs w:val="21"/>
        </w:rPr>
        <w:t>否则，评审时价格评审优惠不予以考虑。</w:t>
      </w:r>
      <w:r>
        <w:rPr>
          <w:rFonts w:ascii="宋体" w:hAnsi="宋体"/>
          <w:szCs w:val="21"/>
        </w:rPr>
        <w:br w:type="page"/>
      </w:r>
    </w:p>
    <w:p w14:paraId="72229F6C" w14:textId="77777777" w:rsidR="00393F90" w:rsidRDefault="00393F90">
      <w:pPr>
        <w:adjustRightInd w:val="0"/>
        <w:snapToGrid w:val="0"/>
        <w:spacing w:line="360" w:lineRule="auto"/>
        <w:jc w:val="center"/>
        <w:rPr>
          <w:rFonts w:ascii="黑体" w:eastAsia="黑体"/>
          <w:sz w:val="32"/>
          <w:szCs w:val="32"/>
        </w:rPr>
      </w:pPr>
    </w:p>
    <w:p w14:paraId="354AE028" w14:textId="77777777" w:rsidR="00393F90" w:rsidRDefault="00393F90">
      <w:pPr>
        <w:adjustRightInd w:val="0"/>
        <w:snapToGrid w:val="0"/>
        <w:spacing w:line="360" w:lineRule="auto"/>
        <w:jc w:val="center"/>
        <w:rPr>
          <w:rFonts w:ascii="黑体" w:eastAsia="黑体"/>
          <w:sz w:val="32"/>
          <w:szCs w:val="32"/>
        </w:rPr>
      </w:pPr>
    </w:p>
    <w:p w14:paraId="148623FE" w14:textId="77777777" w:rsidR="00393F90" w:rsidRDefault="0049686E">
      <w:pPr>
        <w:pStyle w:val="af"/>
        <w:adjustRightInd w:val="0"/>
        <w:snapToGrid w:val="0"/>
        <w:spacing w:line="360" w:lineRule="auto"/>
        <w:jc w:val="center"/>
        <w:rPr>
          <w:rFonts w:ascii="华文中宋" w:eastAsia="华文中宋" w:hAnsi="华文中宋"/>
          <w:bCs/>
          <w:sz w:val="72"/>
          <w:szCs w:val="72"/>
        </w:rPr>
      </w:pPr>
      <w:r>
        <w:rPr>
          <w:rFonts w:ascii="华文中宋" w:eastAsia="华文中宋" w:hAnsi="华文中宋" w:hint="eastAsia"/>
          <w:bCs/>
          <w:sz w:val="72"/>
          <w:szCs w:val="72"/>
        </w:rPr>
        <w:t>政府采购</w:t>
      </w:r>
    </w:p>
    <w:p w14:paraId="791F895B" w14:textId="77777777" w:rsidR="00393F90" w:rsidRDefault="0049686E">
      <w:pPr>
        <w:adjustRightInd w:val="0"/>
        <w:snapToGrid w:val="0"/>
        <w:spacing w:line="360" w:lineRule="auto"/>
        <w:jc w:val="center"/>
        <w:rPr>
          <w:rFonts w:asciiTheme="minorEastAsia" w:eastAsiaTheme="minorEastAsia" w:hAnsiTheme="minorEastAsia"/>
          <w:b/>
          <w:bCs/>
          <w:sz w:val="84"/>
          <w:szCs w:val="84"/>
        </w:rPr>
      </w:pPr>
      <w:r>
        <w:rPr>
          <w:rFonts w:asciiTheme="minorEastAsia" w:eastAsiaTheme="minorEastAsia" w:hAnsiTheme="minorEastAsia" w:hint="eastAsia"/>
          <w:b/>
          <w:bCs/>
          <w:sz w:val="84"/>
          <w:szCs w:val="84"/>
        </w:rPr>
        <w:t>投 标 文 件</w:t>
      </w:r>
    </w:p>
    <w:p w14:paraId="49E57034" w14:textId="77777777" w:rsidR="00393F90" w:rsidRDefault="0049686E">
      <w:pPr>
        <w:pStyle w:val="2"/>
        <w:adjustRightInd w:val="0"/>
        <w:snapToGrid w:val="0"/>
        <w:jc w:val="center"/>
        <w:rPr>
          <w:rFonts w:ascii="黑体" w:eastAsia="黑体" w:hAnsi="黑体"/>
          <w:sz w:val="44"/>
          <w:szCs w:val="44"/>
        </w:rPr>
      </w:pPr>
      <w:bookmarkStart w:id="64" w:name="_Toc75183808"/>
      <w:r>
        <w:rPr>
          <w:rFonts w:ascii="黑体" w:eastAsia="黑体" w:hAnsi="黑体" w:hint="eastAsia"/>
          <w:sz w:val="44"/>
          <w:szCs w:val="44"/>
        </w:rPr>
        <w:t>第二部分 商务技术文件</w:t>
      </w:r>
      <w:bookmarkEnd w:id="64"/>
    </w:p>
    <w:p w14:paraId="020E5662" w14:textId="77777777" w:rsidR="00393F90" w:rsidRDefault="00393F90">
      <w:pPr>
        <w:adjustRightInd w:val="0"/>
        <w:snapToGrid w:val="0"/>
        <w:spacing w:line="360" w:lineRule="auto"/>
        <w:rPr>
          <w:rFonts w:asciiTheme="minorEastAsia" w:eastAsiaTheme="minorEastAsia" w:hAnsiTheme="minorEastAsia"/>
          <w:sz w:val="32"/>
          <w:szCs w:val="32"/>
        </w:rPr>
      </w:pPr>
    </w:p>
    <w:p w14:paraId="7B1498C2" w14:textId="77777777" w:rsidR="00393F90" w:rsidRDefault="00393F90">
      <w:pPr>
        <w:pStyle w:val="af"/>
        <w:adjustRightInd w:val="0"/>
        <w:snapToGrid w:val="0"/>
        <w:spacing w:line="360" w:lineRule="auto"/>
        <w:ind w:firstLineChars="660" w:firstLine="1988"/>
        <w:rPr>
          <w:rFonts w:asciiTheme="minorEastAsia" w:eastAsiaTheme="minorEastAsia" w:hAnsiTheme="minorEastAsia"/>
          <w:b/>
          <w:bCs/>
          <w:sz w:val="30"/>
          <w:szCs w:val="30"/>
        </w:rPr>
      </w:pPr>
    </w:p>
    <w:p w14:paraId="60353C4B"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采购项目名称:</w:t>
      </w:r>
      <w:r>
        <w:rPr>
          <w:rFonts w:asciiTheme="minorEastAsia" w:eastAsiaTheme="minorEastAsia" w:hAnsiTheme="minorEastAsia" w:hint="eastAsia"/>
          <w:b/>
          <w:bCs/>
          <w:sz w:val="30"/>
          <w:szCs w:val="30"/>
          <w:u w:val="single"/>
        </w:rPr>
        <w:t xml:space="preserve">                       </w:t>
      </w:r>
    </w:p>
    <w:p w14:paraId="7556F6B7"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采   购   人：</w:t>
      </w:r>
      <w:r>
        <w:rPr>
          <w:rFonts w:asciiTheme="minorEastAsia" w:eastAsiaTheme="minorEastAsia" w:hAnsiTheme="minorEastAsia" w:hint="eastAsia"/>
          <w:b/>
          <w:bCs/>
          <w:sz w:val="30"/>
          <w:szCs w:val="30"/>
          <w:u w:val="single"/>
        </w:rPr>
        <w:t xml:space="preserve">                       </w:t>
      </w:r>
    </w:p>
    <w:p w14:paraId="2443B2C8"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政府采购编号:</w:t>
      </w:r>
      <w:r>
        <w:rPr>
          <w:rFonts w:asciiTheme="minorEastAsia" w:eastAsiaTheme="minorEastAsia" w:hAnsiTheme="minorEastAsia" w:hint="eastAsia"/>
          <w:b/>
          <w:bCs/>
          <w:sz w:val="30"/>
          <w:szCs w:val="30"/>
          <w:u w:val="single"/>
        </w:rPr>
        <w:t xml:space="preserve">                       </w:t>
      </w:r>
    </w:p>
    <w:p w14:paraId="542E7680"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采购代理编号:</w:t>
      </w:r>
      <w:r>
        <w:rPr>
          <w:rFonts w:asciiTheme="minorEastAsia" w:eastAsiaTheme="minorEastAsia" w:hAnsiTheme="minorEastAsia" w:hint="eastAsia"/>
          <w:b/>
          <w:bCs/>
          <w:sz w:val="30"/>
          <w:szCs w:val="30"/>
          <w:u w:val="single"/>
        </w:rPr>
        <w:t xml:space="preserve">                       </w:t>
      </w:r>
    </w:p>
    <w:p w14:paraId="1584F028" w14:textId="77777777" w:rsidR="00393F90" w:rsidRDefault="0049686E">
      <w:pPr>
        <w:pStyle w:val="af"/>
        <w:adjustRightInd w:val="0"/>
        <w:snapToGrid w:val="0"/>
        <w:spacing w:line="360" w:lineRule="auto"/>
        <w:ind w:firstLineChars="660" w:firstLine="1988"/>
        <w:rPr>
          <w:rFonts w:asciiTheme="minorEastAsia" w:eastAsiaTheme="minorEastAsia" w:hAnsiTheme="minorEastAsia"/>
          <w:b/>
          <w:bCs/>
          <w:sz w:val="30"/>
          <w:szCs w:val="30"/>
          <w:u w:val="single"/>
        </w:rPr>
      </w:pPr>
      <w:r>
        <w:rPr>
          <w:rFonts w:asciiTheme="minorEastAsia" w:eastAsiaTheme="minorEastAsia" w:hAnsiTheme="minorEastAsia" w:hint="eastAsia"/>
          <w:b/>
          <w:bCs/>
          <w:sz w:val="30"/>
          <w:szCs w:val="30"/>
        </w:rPr>
        <w:t>采购代理机构：</w:t>
      </w:r>
      <w:r>
        <w:rPr>
          <w:rFonts w:asciiTheme="minorEastAsia" w:eastAsiaTheme="minorEastAsia" w:hAnsiTheme="minorEastAsia" w:hint="eastAsia"/>
          <w:b/>
          <w:bCs/>
          <w:sz w:val="30"/>
          <w:szCs w:val="30"/>
          <w:u w:val="single"/>
        </w:rPr>
        <w:t xml:space="preserve">                     </w:t>
      </w:r>
    </w:p>
    <w:p w14:paraId="27FDF856" w14:textId="77777777" w:rsidR="00393F90" w:rsidRDefault="00393F90">
      <w:pPr>
        <w:adjustRightInd w:val="0"/>
        <w:snapToGrid w:val="0"/>
        <w:spacing w:line="360" w:lineRule="auto"/>
        <w:rPr>
          <w:rFonts w:asciiTheme="minorEastAsia" w:eastAsiaTheme="minorEastAsia" w:hAnsiTheme="minorEastAsia"/>
          <w:sz w:val="30"/>
          <w:szCs w:val="30"/>
        </w:rPr>
      </w:pPr>
    </w:p>
    <w:p w14:paraId="552CD1DC" w14:textId="77777777" w:rsidR="00393F90" w:rsidRDefault="00393F90">
      <w:pPr>
        <w:adjustRightInd w:val="0"/>
        <w:snapToGrid w:val="0"/>
        <w:spacing w:line="360" w:lineRule="auto"/>
        <w:rPr>
          <w:rFonts w:asciiTheme="minorEastAsia" w:eastAsiaTheme="minorEastAsia" w:hAnsiTheme="minorEastAsia"/>
          <w:sz w:val="30"/>
          <w:szCs w:val="30"/>
        </w:rPr>
      </w:pPr>
    </w:p>
    <w:p w14:paraId="337BBDDD" w14:textId="77777777" w:rsidR="00393F90" w:rsidRDefault="00393F90">
      <w:pPr>
        <w:adjustRightInd w:val="0"/>
        <w:snapToGrid w:val="0"/>
        <w:spacing w:line="360" w:lineRule="auto"/>
        <w:rPr>
          <w:rFonts w:asciiTheme="minorEastAsia" w:eastAsiaTheme="minorEastAsia" w:hAnsiTheme="minorEastAsia"/>
          <w:sz w:val="30"/>
          <w:szCs w:val="30"/>
        </w:rPr>
      </w:pPr>
    </w:p>
    <w:p w14:paraId="2D2F9211" w14:textId="77777777" w:rsidR="00393F90" w:rsidRDefault="00393F90">
      <w:pPr>
        <w:adjustRightInd w:val="0"/>
        <w:snapToGrid w:val="0"/>
        <w:spacing w:line="360" w:lineRule="auto"/>
        <w:rPr>
          <w:rFonts w:asciiTheme="minorEastAsia" w:eastAsiaTheme="minorEastAsia" w:hAnsiTheme="minorEastAsia"/>
          <w:sz w:val="30"/>
          <w:szCs w:val="30"/>
        </w:rPr>
      </w:pPr>
    </w:p>
    <w:p w14:paraId="1503544B" w14:textId="77777777" w:rsidR="00393F90" w:rsidRDefault="0049686E">
      <w:pPr>
        <w:adjustRightInd w:val="0"/>
        <w:snapToGrid w:val="0"/>
        <w:spacing w:line="360" w:lineRule="auto"/>
        <w:ind w:leftChars="606" w:left="1273" w:firstLine="2"/>
        <w:rPr>
          <w:rFonts w:asciiTheme="minorEastAsia" w:eastAsiaTheme="minorEastAsia" w:hAnsiTheme="minorEastAsia"/>
          <w:sz w:val="32"/>
          <w:szCs w:val="32"/>
          <w:u w:val="single"/>
        </w:rPr>
      </w:pPr>
      <w:r>
        <w:rPr>
          <w:rFonts w:asciiTheme="minorEastAsia" w:eastAsiaTheme="minorEastAsia" w:hAnsiTheme="minorEastAsia" w:hint="eastAsia"/>
          <w:sz w:val="32"/>
          <w:szCs w:val="32"/>
        </w:rPr>
        <w:t>投标人</w:t>
      </w:r>
      <w:r>
        <w:rPr>
          <w:rFonts w:asciiTheme="minorEastAsia" w:eastAsiaTheme="minorEastAsia" w:hAnsiTheme="minorEastAsia" w:hint="eastAsia"/>
          <w:sz w:val="32"/>
          <w:szCs w:val="32"/>
          <w:u w:val="single"/>
        </w:rPr>
        <w:t xml:space="preserve">                         </w:t>
      </w:r>
    </w:p>
    <w:p w14:paraId="3BC58AFA" w14:textId="77777777" w:rsidR="00393F90" w:rsidRDefault="0049686E">
      <w:pPr>
        <w:adjustRightInd w:val="0"/>
        <w:snapToGrid w:val="0"/>
        <w:spacing w:line="36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年  月  日</w:t>
      </w:r>
    </w:p>
    <w:p w14:paraId="24716879" w14:textId="77777777" w:rsidR="00393F90" w:rsidRDefault="0049686E">
      <w:pPr>
        <w:pStyle w:val="4"/>
        <w:adjustRightInd w:val="0"/>
        <w:spacing w:beforeLines="50" w:before="156" w:after="0" w:line="360" w:lineRule="auto"/>
        <w:jc w:val="left"/>
        <w:rPr>
          <w:rFonts w:ascii="黑体" w:hAnsi="黑体"/>
          <w:b w:val="0"/>
          <w:sz w:val="21"/>
          <w:szCs w:val="21"/>
        </w:rPr>
      </w:pPr>
      <w:r>
        <w:rPr>
          <w:rFonts w:asciiTheme="minorEastAsia" w:eastAsiaTheme="minorEastAsia" w:hAnsiTheme="minorEastAsia"/>
          <w:u w:val="single"/>
        </w:rPr>
        <w:br w:type="page"/>
      </w:r>
      <w:bookmarkStart w:id="65" w:name="_Toc75183809"/>
      <w:r>
        <w:rPr>
          <w:rFonts w:ascii="黑体" w:hAnsi="黑体" w:hint="eastAsia"/>
          <w:b w:val="0"/>
          <w:sz w:val="21"/>
          <w:szCs w:val="21"/>
        </w:rPr>
        <w:lastRenderedPageBreak/>
        <w:t>索引表</w:t>
      </w:r>
      <w:r>
        <w:rPr>
          <w:rFonts w:ascii="黑体" w:hAnsi="黑体"/>
          <w:b w:val="0"/>
          <w:sz w:val="21"/>
          <w:szCs w:val="21"/>
        </w:rPr>
        <w:t>2</w:t>
      </w:r>
      <w:r>
        <w:rPr>
          <w:rFonts w:ascii="黑体" w:hAnsi="黑体" w:hint="eastAsia"/>
          <w:b w:val="0"/>
          <w:sz w:val="21"/>
          <w:szCs w:val="21"/>
        </w:rPr>
        <w:t xml:space="preserve"> 符合性审查索引表</w:t>
      </w:r>
      <w:bookmarkEnd w:id="65"/>
    </w:p>
    <w:p w14:paraId="2DC1A0A8" w14:textId="77777777" w:rsidR="00393F90" w:rsidRDefault="0049686E">
      <w:pPr>
        <w:adjustRightInd w:val="0"/>
        <w:spacing w:beforeLines="50" w:before="156" w:line="360" w:lineRule="auto"/>
        <w:jc w:val="center"/>
        <w:rPr>
          <w:rFonts w:ascii="黑体" w:eastAsia="黑体" w:hAnsi="黑体"/>
          <w:b/>
          <w:sz w:val="28"/>
          <w:szCs w:val="28"/>
        </w:rPr>
      </w:pPr>
      <w:r>
        <w:rPr>
          <w:rFonts w:ascii="黑体" w:eastAsia="黑体" w:hAnsi="黑体" w:hint="eastAsia"/>
          <w:b/>
          <w:sz w:val="28"/>
          <w:szCs w:val="28"/>
        </w:rPr>
        <w:t>符合性审查索引表</w:t>
      </w:r>
    </w:p>
    <w:tbl>
      <w:tblPr>
        <w:tblStyle w:val="afe"/>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9"/>
        <w:gridCol w:w="1871"/>
        <w:gridCol w:w="2410"/>
        <w:gridCol w:w="2268"/>
        <w:gridCol w:w="1722"/>
      </w:tblGrid>
      <w:tr w:rsidR="00393F90" w14:paraId="5ECCF5BA" w14:textId="77777777">
        <w:tc>
          <w:tcPr>
            <w:tcW w:w="789" w:type="dxa"/>
            <w:vAlign w:val="center"/>
          </w:tcPr>
          <w:p w14:paraId="783D176F"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871" w:type="dxa"/>
            <w:tcBorders>
              <w:right w:val="single" w:sz="4" w:space="0" w:color="auto"/>
            </w:tcBorders>
            <w:vAlign w:val="center"/>
          </w:tcPr>
          <w:p w14:paraId="5AB8E553"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 w:val="20"/>
                <w:szCs w:val="21"/>
              </w:rPr>
              <w:t>招标文件条款号</w:t>
            </w:r>
          </w:p>
        </w:tc>
        <w:tc>
          <w:tcPr>
            <w:tcW w:w="2410" w:type="dxa"/>
            <w:tcBorders>
              <w:left w:val="single" w:sz="4" w:space="0" w:color="auto"/>
            </w:tcBorders>
            <w:vAlign w:val="center"/>
          </w:tcPr>
          <w:p w14:paraId="02427F7E"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审查内容及标准</w:t>
            </w:r>
          </w:p>
        </w:tc>
        <w:tc>
          <w:tcPr>
            <w:tcW w:w="2268" w:type="dxa"/>
            <w:vAlign w:val="center"/>
          </w:tcPr>
          <w:p w14:paraId="4C21AC2F"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投标响应及证明材料</w:t>
            </w:r>
          </w:p>
        </w:tc>
        <w:tc>
          <w:tcPr>
            <w:tcW w:w="1722" w:type="dxa"/>
            <w:vAlign w:val="center"/>
          </w:tcPr>
          <w:p w14:paraId="42D775BF"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 w:val="20"/>
                <w:szCs w:val="21"/>
              </w:rPr>
            </w:pPr>
            <w:r>
              <w:rPr>
                <w:rFonts w:asciiTheme="minorEastAsia" w:eastAsiaTheme="minorEastAsia" w:hAnsiTheme="minorEastAsia" w:hint="eastAsia"/>
                <w:b/>
                <w:kern w:val="0"/>
                <w:szCs w:val="21"/>
              </w:rPr>
              <w:t>投标文件对应内容的册及页码</w:t>
            </w:r>
          </w:p>
        </w:tc>
      </w:tr>
      <w:tr w:rsidR="00393F90" w14:paraId="5BB7DED8" w14:textId="77777777">
        <w:tc>
          <w:tcPr>
            <w:tcW w:w="789" w:type="dxa"/>
          </w:tcPr>
          <w:p w14:paraId="77FBDC8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871" w:type="dxa"/>
            <w:tcBorders>
              <w:right w:val="single" w:sz="4" w:space="0" w:color="auto"/>
            </w:tcBorders>
          </w:tcPr>
          <w:p w14:paraId="144704F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0396A2A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44EA53C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6C9CF03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7F83993E" w14:textId="77777777">
        <w:tc>
          <w:tcPr>
            <w:tcW w:w="789" w:type="dxa"/>
          </w:tcPr>
          <w:p w14:paraId="37ECEA4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16E539A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72E29A6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7A4A6B9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140E313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7E5D73A0" w14:textId="77777777">
        <w:tc>
          <w:tcPr>
            <w:tcW w:w="789" w:type="dxa"/>
          </w:tcPr>
          <w:p w14:paraId="769AE68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2F8B48A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0D6DEBC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4CFB205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5914646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780328BD" w14:textId="77777777">
        <w:tc>
          <w:tcPr>
            <w:tcW w:w="789" w:type="dxa"/>
          </w:tcPr>
          <w:p w14:paraId="6229ACA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73D128F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3A1D11E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0843945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239DCE6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4A3C3987" w14:textId="77777777">
        <w:tc>
          <w:tcPr>
            <w:tcW w:w="789" w:type="dxa"/>
          </w:tcPr>
          <w:p w14:paraId="2C3EE22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0375F56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5F54ACC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4E758D9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0EC582E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0CBF1C38" w14:textId="77777777">
        <w:tc>
          <w:tcPr>
            <w:tcW w:w="789" w:type="dxa"/>
          </w:tcPr>
          <w:p w14:paraId="0377C6D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2512DA1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5F44F3C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7349E4B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74D7901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31602439" w14:textId="77777777">
        <w:tc>
          <w:tcPr>
            <w:tcW w:w="789" w:type="dxa"/>
          </w:tcPr>
          <w:p w14:paraId="1AAA58C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141D7CC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4A47A82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3A0A577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39CABA7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3F3D078A" w14:textId="77777777">
        <w:tc>
          <w:tcPr>
            <w:tcW w:w="789" w:type="dxa"/>
          </w:tcPr>
          <w:p w14:paraId="505A730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38FAAE1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03F5F2E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0D73C75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2DB2CBB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6D43E21B" w14:textId="77777777">
        <w:tc>
          <w:tcPr>
            <w:tcW w:w="789" w:type="dxa"/>
          </w:tcPr>
          <w:p w14:paraId="2357027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5C07489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1E78476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075935D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0473E5C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3FA651C8" w14:textId="77777777">
        <w:tc>
          <w:tcPr>
            <w:tcW w:w="789" w:type="dxa"/>
          </w:tcPr>
          <w:p w14:paraId="6046109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7AF6F7D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6F8E2F5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3CBC218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186040E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r w:rsidR="00393F90" w14:paraId="0EE1080E" w14:textId="77777777">
        <w:trPr>
          <w:trHeight w:val="462"/>
        </w:trPr>
        <w:tc>
          <w:tcPr>
            <w:tcW w:w="789" w:type="dxa"/>
          </w:tcPr>
          <w:p w14:paraId="6A9C2F2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871" w:type="dxa"/>
            <w:tcBorders>
              <w:right w:val="single" w:sz="4" w:space="0" w:color="auto"/>
            </w:tcBorders>
          </w:tcPr>
          <w:p w14:paraId="04CA190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410" w:type="dxa"/>
            <w:tcBorders>
              <w:left w:val="single" w:sz="4" w:space="0" w:color="auto"/>
            </w:tcBorders>
          </w:tcPr>
          <w:p w14:paraId="582DFE6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2268" w:type="dxa"/>
          </w:tcPr>
          <w:p w14:paraId="778664E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c>
          <w:tcPr>
            <w:tcW w:w="1722" w:type="dxa"/>
          </w:tcPr>
          <w:p w14:paraId="79D8D7F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 w:val="20"/>
                <w:szCs w:val="21"/>
              </w:rPr>
            </w:pPr>
          </w:p>
        </w:tc>
      </w:tr>
    </w:tbl>
    <w:p w14:paraId="69FEA9EB" w14:textId="77777777" w:rsidR="00393F90" w:rsidRDefault="00393F90"/>
    <w:p w14:paraId="69C99C59" w14:textId="77777777" w:rsidR="00393F90" w:rsidRDefault="0049686E">
      <w:pPr>
        <w:widowControl/>
        <w:jc w:val="left"/>
        <w:rPr>
          <w:rFonts w:ascii="Arial" w:eastAsia="黑体" w:hAnsi="Arial"/>
          <w:b/>
          <w:bCs/>
          <w:sz w:val="28"/>
          <w:szCs w:val="28"/>
        </w:rPr>
      </w:pPr>
      <w:r>
        <w:br w:type="page"/>
      </w:r>
    </w:p>
    <w:p w14:paraId="767FE576" w14:textId="77777777" w:rsidR="00393F90" w:rsidRDefault="0049686E">
      <w:pPr>
        <w:pStyle w:val="4"/>
        <w:adjustRightInd w:val="0"/>
        <w:snapToGrid w:val="0"/>
        <w:spacing w:beforeLines="50" w:before="156" w:after="0" w:line="360" w:lineRule="auto"/>
        <w:jc w:val="left"/>
        <w:rPr>
          <w:rFonts w:ascii="黑体" w:hAnsi="黑体"/>
          <w:b w:val="0"/>
          <w:sz w:val="21"/>
          <w:szCs w:val="21"/>
        </w:rPr>
      </w:pPr>
      <w:bookmarkStart w:id="66" w:name="_Toc75183810"/>
      <w:r>
        <w:rPr>
          <w:rFonts w:ascii="黑体" w:hAnsi="黑体" w:hint="eastAsia"/>
          <w:b w:val="0"/>
          <w:sz w:val="21"/>
          <w:szCs w:val="21"/>
        </w:rPr>
        <w:lastRenderedPageBreak/>
        <w:t>索引表</w:t>
      </w:r>
      <w:r>
        <w:rPr>
          <w:rFonts w:ascii="黑体" w:hAnsi="黑体"/>
          <w:b w:val="0"/>
          <w:sz w:val="21"/>
          <w:szCs w:val="21"/>
        </w:rPr>
        <w:t>3</w:t>
      </w:r>
      <w:r>
        <w:rPr>
          <w:rFonts w:ascii="黑体" w:hAnsi="黑体" w:hint="eastAsia"/>
          <w:b w:val="0"/>
          <w:sz w:val="21"/>
          <w:szCs w:val="21"/>
        </w:rPr>
        <w:t xml:space="preserve"> 评标索引表</w:t>
      </w:r>
      <w:bookmarkEnd w:id="66"/>
    </w:p>
    <w:p w14:paraId="2392C59F" w14:textId="77777777" w:rsidR="00393F90" w:rsidRDefault="0049686E">
      <w:pPr>
        <w:adjustRightInd w:val="0"/>
        <w:snapToGrid w:val="0"/>
        <w:spacing w:beforeLines="50" w:before="156" w:line="360" w:lineRule="auto"/>
        <w:jc w:val="center"/>
        <w:rPr>
          <w:rFonts w:ascii="黑体" w:eastAsia="黑体" w:hAnsi="黑体"/>
          <w:b/>
          <w:sz w:val="28"/>
          <w:szCs w:val="28"/>
        </w:rPr>
      </w:pPr>
      <w:r>
        <w:rPr>
          <w:rFonts w:ascii="黑体" w:eastAsia="黑体" w:hAnsi="黑体" w:hint="eastAsia"/>
          <w:b/>
          <w:sz w:val="28"/>
          <w:szCs w:val="28"/>
        </w:rPr>
        <w:t>评标索引表</w:t>
      </w:r>
    </w:p>
    <w:tbl>
      <w:tblPr>
        <w:tblStyle w:val="afe"/>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75"/>
        <w:gridCol w:w="1701"/>
        <w:gridCol w:w="1134"/>
        <w:gridCol w:w="1418"/>
        <w:gridCol w:w="2410"/>
        <w:gridCol w:w="1722"/>
      </w:tblGrid>
      <w:tr w:rsidR="00393F90" w14:paraId="78AE2B55" w14:textId="77777777">
        <w:tc>
          <w:tcPr>
            <w:tcW w:w="675" w:type="dxa"/>
            <w:vAlign w:val="center"/>
          </w:tcPr>
          <w:p w14:paraId="50B43203"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序号</w:t>
            </w:r>
          </w:p>
        </w:tc>
        <w:tc>
          <w:tcPr>
            <w:tcW w:w="1701" w:type="dxa"/>
            <w:tcBorders>
              <w:right w:val="single" w:sz="4" w:space="0" w:color="auto"/>
            </w:tcBorders>
            <w:vAlign w:val="center"/>
          </w:tcPr>
          <w:p w14:paraId="2BEF8158"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 w:val="20"/>
                <w:szCs w:val="21"/>
              </w:rPr>
              <w:t>招标文件</w:t>
            </w:r>
            <w:r>
              <w:rPr>
                <w:rFonts w:asciiTheme="minorEastAsia" w:eastAsiaTheme="minorEastAsia" w:hAnsiTheme="minorEastAsia" w:hint="eastAsia"/>
                <w:b/>
                <w:kern w:val="0"/>
                <w:szCs w:val="21"/>
              </w:rPr>
              <w:t>条款号</w:t>
            </w:r>
          </w:p>
        </w:tc>
        <w:tc>
          <w:tcPr>
            <w:tcW w:w="1134" w:type="dxa"/>
            <w:tcBorders>
              <w:left w:val="single" w:sz="4" w:space="0" w:color="auto"/>
              <w:right w:val="single" w:sz="4" w:space="0" w:color="auto"/>
            </w:tcBorders>
            <w:vAlign w:val="center"/>
          </w:tcPr>
          <w:p w14:paraId="1E41E829"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评审因素</w:t>
            </w:r>
          </w:p>
        </w:tc>
        <w:tc>
          <w:tcPr>
            <w:tcW w:w="1418" w:type="dxa"/>
            <w:tcBorders>
              <w:left w:val="single" w:sz="4" w:space="0" w:color="auto"/>
            </w:tcBorders>
            <w:vAlign w:val="center"/>
          </w:tcPr>
          <w:p w14:paraId="6174228B"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评标标准</w:t>
            </w:r>
          </w:p>
        </w:tc>
        <w:tc>
          <w:tcPr>
            <w:tcW w:w="2410" w:type="dxa"/>
            <w:vAlign w:val="center"/>
          </w:tcPr>
          <w:p w14:paraId="3F5E0A6F"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投标响应及证明材料</w:t>
            </w:r>
          </w:p>
        </w:tc>
        <w:tc>
          <w:tcPr>
            <w:tcW w:w="1722" w:type="dxa"/>
            <w:vAlign w:val="center"/>
          </w:tcPr>
          <w:p w14:paraId="15C3194C" w14:textId="77777777" w:rsidR="00393F90" w:rsidRDefault="0049686E">
            <w:pPr>
              <w:adjustRightInd w:val="0"/>
              <w:snapToGrid w:val="0"/>
              <w:spacing w:beforeLines="50" w:before="156" w:line="360" w:lineRule="auto"/>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投标文件对应内容的册及页码</w:t>
            </w:r>
          </w:p>
        </w:tc>
      </w:tr>
      <w:tr w:rsidR="00393F90" w14:paraId="23F1102B" w14:textId="77777777">
        <w:tc>
          <w:tcPr>
            <w:tcW w:w="675" w:type="dxa"/>
          </w:tcPr>
          <w:p w14:paraId="4CC15AF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30CB453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012C260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15BABCF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37F0504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1945C05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7F433361" w14:textId="77777777">
        <w:tc>
          <w:tcPr>
            <w:tcW w:w="675" w:type="dxa"/>
          </w:tcPr>
          <w:p w14:paraId="7206026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6B983AB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4A12130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3271514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404716A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023D286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73B774DB" w14:textId="77777777">
        <w:tc>
          <w:tcPr>
            <w:tcW w:w="675" w:type="dxa"/>
          </w:tcPr>
          <w:p w14:paraId="5017132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2046231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3DBC3EF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79C8198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0C88A97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71DAD8A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2825C477" w14:textId="77777777">
        <w:tc>
          <w:tcPr>
            <w:tcW w:w="675" w:type="dxa"/>
          </w:tcPr>
          <w:p w14:paraId="600AFA4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202F83D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59E12B4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2E469677"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6507323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601F344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2EE62345" w14:textId="77777777">
        <w:tc>
          <w:tcPr>
            <w:tcW w:w="675" w:type="dxa"/>
          </w:tcPr>
          <w:p w14:paraId="4BEECAF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22EC64D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61E5EF3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4D16D9A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00A90995"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6FE13CC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3B40AA81" w14:textId="77777777">
        <w:tc>
          <w:tcPr>
            <w:tcW w:w="675" w:type="dxa"/>
          </w:tcPr>
          <w:p w14:paraId="4DE3E642"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3B0543C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5406D06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24771EA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08E078FD"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268E46D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65A5EDBF" w14:textId="77777777">
        <w:tc>
          <w:tcPr>
            <w:tcW w:w="675" w:type="dxa"/>
          </w:tcPr>
          <w:p w14:paraId="3AD9EF2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55B79DC7"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002CBE8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4F94FADB"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216892E8"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43D88CF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2790B51C" w14:textId="77777777">
        <w:tc>
          <w:tcPr>
            <w:tcW w:w="675" w:type="dxa"/>
          </w:tcPr>
          <w:p w14:paraId="299EB3C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486452C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4BC97D6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0BDDC19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5557EB5C"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28ED02C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3C77D884" w14:textId="77777777">
        <w:tc>
          <w:tcPr>
            <w:tcW w:w="675" w:type="dxa"/>
          </w:tcPr>
          <w:p w14:paraId="7580AFB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64E1D054"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4602000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55C8F53F"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19755BC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464E149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3195AC3C" w14:textId="77777777">
        <w:tc>
          <w:tcPr>
            <w:tcW w:w="675" w:type="dxa"/>
          </w:tcPr>
          <w:p w14:paraId="5CBA11A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6943008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4A77962E"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68C92E7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09085736"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20066D23"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r w:rsidR="00393F90" w14:paraId="53F5EAB7" w14:textId="77777777">
        <w:trPr>
          <w:trHeight w:val="462"/>
        </w:trPr>
        <w:tc>
          <w:tcPr>
            <w:tcW w:w="675" w:type="dxa"/>
          </w:tcPr>
          <w:p w14:paraId="55FD4F7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01" w:type="dxa"/>
            <w:tcBorders>
              <w:right w:val="single" w:sz="4" w:space="0" w:color="auto"/>
            </w:tcBorders>
          </w:tcPr>
          <w:p w14:paraId="71DD6D20"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134" w:type="dxa"/>
            <w:tcBorders>
              <w:left w:val="single" w:sz="4" w:space="0" w:color="auto"/>
              <w:right w:val="single" w:sz="4" w:space="0" w:color="auto"/>
            </w:tcBorders>
          </w:tcPr>
          <w:p w14:paraId="56B064F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418" w:type="dxa"/>
            <w:tcBorders>
              <w:left w:val="single" w:sz="4" w:space="0" w:color="auto"/>
            </w:tcBorders>
          </w:tcPr>
          <w:p w14:paraId="481EAA81"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2410" w:type="dxa"/>
          </w:tcPr>
          <w:p w14:paraId="5B7FEEFA"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c>
          <w:tcPr>
            <w:tcW w:w="1722" w:type="dxa"/>
          </w:tcPr>
          <w:p w14:paraId="55FFDE09" w14:textId="77777777" w:rsidR="00393F90" w:rsidRDefault="00393F90">
            <w:pPr>
              <w:adjustRightInd w:val="0"/>
              <w:snapToGrid w:val="0"/>
              <w:spacing w:beforeLines="50" w:before="156" w:line="360" w:lineRule="auto"/>
              <w:jc w:val="center"/>
              <w:rPr>
                <w:rFonts w:asciiTheme="minorEastAsia" w:eastAsiaTheme="minorEastAsia" w:hAnsiTheme="minorEastAsia"/>
                <w:kern w:val="0"/>
                <w:szCs w:val="21"/>
              </w:rPr>
            </w:pPr>
          </w:p>
        </w:tc>
      </w:tr>
    </w:tbl>
    <w:p w14:paraId="1C3A5A74" w14:textId="77777777" w:rsidR="00393F90" w:rsidRDefault="00393F90"/>
    <w:p w14:paraId="05ACE42B" w14:textId="77777777" w:rsidR="00393F90" w:rsidRDefault="0049686E">
      <w:pPr>
        <w:widowControl/>
        <w:jc w:val="left"/>
        <w:rPr>
          <w:rFonts w:ascii="黑体" w:eastAsia="黑体" w:hAnsi="宋体"/>
          <w:b/>
          <w:bCs/>
          <w:sz w:val="28"/>
          <w:szCs w:val="28"/>
        </w:rPr>
      </w:pPr>
      <w:r>
        <w:rPr>
          <w:rFonts w:ascii="黑体" w:eastAsia="黑体" w:hAnsi="宋体"/>
          <w:sz w:val="28"/>
          <w:szCs w:val="28"/>
        </w:rPr>
        <w:br w:type="page"/>
      </w:r>
    </w:p>
    <w:p w14:paraId="54B9F8CC"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67" w:name="_Toc75183811"/>
      <w:r>
        <w:rPr>
          <w:rFonts w:ascii="黑体" w:eastAsia="黑体" w:hAnsi="宋体" w:hint="eastAsia"/>
          <w:sz w:val="28"/>
          <w:szCs w:val="28"/>
        </w:rPr>
        <w:lastRenderedPageBreak/>
        <w:t>五</w:t>
      </w:r>
      <w:r>
        <w:rPr>
          <w:rFonts w:ascii="黑体" w:eastAsia="黑体" w:hAnsi="宋体"/>
          <w:sz w:val="28"/>
          <w:szCs w:val="28"/>
        </w:rPr>
        <w:t>、</w:t>
      </w:r>
      <w:r>
        <w:rPr>
          <w:rFonts w:ascii="黑体" w:eastAsia="黑体" w:hAnsi="宋体" w:hint="eastAsia"/>
          <w:sz w:val="28"/>
          <w:szCs w:val="28"/>
        </w:rPr>
        <w:t>投标函</w:t>
      </w:r>
      <w:bookmarkEnd w:id="67"/>
    </w:p>
    <w:p w14:paraId="7D8A8645" w14:textId="77777777" w:rsidR="00393F90" w:rsidRDefault="0049686E">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（采购人、采购代理机构）：</w:t>
      </w:r>
    </w:p>
    <w:p w14:paraId="464DEEF1" w14:textId="77777777" w:rsidR="00393F90" w:rsidRDefault="0049686E">
      <w:pPr>
        <w:adjustRightInd w:val="0"/>
        <w:snapToGrid w:val="0"/>
        <w:spacing w:beforeLines="50" w:before="156" w:line="360" w:lineRule="auto"/>
        <w:ind w:firstLine="435"/>
        <w:rPr>
          <w:rFonts w:asciiTheme="minorEastAsia" w:eastAsiaTheme="minorEastAsia" w:hAnsiTheme="minorEastAsia"/>
          <w:szCs w:val="21"/>
        </w:rPr>
      </w:pPr>
      <w:r>
        <w:rPr>
          <w:rFonts w:asciiTheme="minorEastAsia" w:eastAsiaTheme="minorEastAsia" w:hAnsiTheme="minorEastAsia" w:hint="eastAsia"/>
          <w:szCs w:val="21"/>
        </w:rPr>
        <w:t>根据贵方为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（项目名称）的投标邀请（</w:t>
      </w:r>
      <w:r>
        <w:rPr>
          <w:rFonts w:asciiTheme="minorEastAsia" w:eastAsiaTheme="minorEastAsia" w:hAnsiTheme="minorEastAsia" w:hint="eastAsia"/>
        </w:rPr>
        <w:t>政府</w:t>
      </w:r>
      <w:r>
        <w:rPr>
          <w:rFonts w:asciiTheme="minorEastAsia" w:eastAsiaTheme="minorEastAsia" w:hAnsiTheme="minorEastAsia" w:hint="eastAsia"/>
          <w:iCs/>
        </w:rPr>
        <w:t>采购编号：</w:t>
      </w:r>
      <w:r>
        <w:rPr>
          <w:rFonts w:asciiTheme="minorEastAsia" w:eastAsiaTheme="minorEastAsia" w:hAnsiTheme="minorEastAsia" w:hint="eastAsia"/>
          <w:iCs/>
          <w:u w:val="single"/>
        </w:rPr>
        <w:t xml:space="preserve">      </w:t>
      </w:r>
      <w:r>
        <w:rPr>
          <w:rFonts w:asciiTheme="minorEastAsia" w:eastAsiaTheme="minorEastAsia" w:hAnsiTheme="minorEastAsia" w:hint="eastAsia"/>
          <w:iCs/>
        </w:rPr>
        <w:t xml:space="preserve"> ，</w:t>
      </w: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），签字代表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（姓名、职务）经正式授权并代表投标人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（投标人名称）提交下述投标文件正本一份,副本</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份；投标文件电子文档：一份，参加采购项目第</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包投标，并在此声明，所递交的投标文件内容完整、真实。</w:t>
      </w:r>
    </w:p>
    <w:p w14:paraId="36D4605A"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第一部分 资格证明文件</w:t>
      </w:r>
    </w:p>
    <w:p w14:paraId="0C813D82"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一、开标一览表</w:t>
      </w:r>
    </w:p>
    <w:p w14:paraId="55214B6A"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二、投标保证金</w:t>
      </w:r>
    </w:p>
    <w:p w14:paraId="7956FB45"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三、法定代表人（单位负责人）身份证明或授权委托书</w:t>
      </w:r>
    </w:p>
    <w:p w14:paraId="18F27723"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四、投标人提供的资格证明文件</w:t>
      </w:r>
    </w:p>
    <w:p w14:paraId="28D130F0" w14:textId="77777777" w:rsidR="00393F90" w:rsidRDefault="0049686E">
      <w:pPr>
        <w:adjustRightInd w:val="0"/>
        <w:snapToGrid w:val="0"/>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第二部分 商务技术文件</w:t>
      </w:r>
    </w:p>
    <w:p w14:paraId="7C4F3C01"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五、投标函</w:t>
      </w:r>
    </w:p>
    <w:p w14:paraId="06BDE3E2"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六、采购需求响应</w:t>
      </w:r>
    </w:p>
    <w:p w14:paraId="3DDC0FC5"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七、合同条款偏离表</w:t>
      </w:r>
    </w:p>
    <w:p w14:paraId="3E55DB06"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八、采购需求偏离表</w:t>
      </w:r>
    </w:p>
    <w:p w14:paraId="7EC04294"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九、投标货物及服务符合招标文件规定的证明文件</w:t>
      </w:r>
    </w:p>
    <w:p w14:paraId="30C719F5"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十、投标人认为需提供的其他资料</w:t>
      </w:r>
    </w:p>
    <w:p w14:paraId="613B9EF3" w14:textId="77777777" w:rsidR="00393F90" w:rsidRDefault="0049686E">
      <w:pPr>
        <w:adjustRightInd w:val="0"/>
        <w:snapToGrid w:val="0"/>
        <w:spacing w:beforeLines="50" w:before="156"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十一、中标服务费承诺书</w:t>
      </w:r>
    </w:p>
    <w:p w14:paraId="474DAD0A"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在此，签字代表宣布同意如下：</w:t>
      </w:r>
    </w:p>
    <w:p w14:paraId="09F42D88"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1、投标人严格按照招标文件的规定报价，见《开标一览表》。</w:t>
      </w:r>
    </w:p>
    <w:p w14:paraId="77836629"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2、投标人将按招标文件的规定履行合同责任和义务。</w:t>
      </w:r>
    </w:p>
    <w:p w14:paraId="06F33619"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3、投标人已详细审查招标文件。我们完全理解并同意放弃对这方面有不明及误解的权力。</w:t>
      </w:r>
    </w:p>
    <w:p w14:paraId="3B6F12A8"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4、本投标有效期为自招标文件规定的提交投标文件截止之日起</w:t>
      </w:r>
      <w:r>
        <w:rPr>
          <w:rFonts w:asciiTheme="minorEastAsia" w:eastAsiaTheme="minorEastAsia" w:hAnsiTheme="minorEastAsia" w:hint="eastAsia"/>
          <w:szCs w:val="21"/>
          <w:u w:val="single"/>
        </w:rPr>
        <w:t xml:space="preserve">    </w:t>
      </w:r>
      <w:proofErr w:type="gramStart"/>
      <w:r>
        <w:rPr>
          <w:rFonts w:asciiTheme="minorEastAsia" w:eastAsiaTheme="minorEastAsia" w:hAnsiTheme="minorEastAsia" w:hint="eastAsia"/>
          <w:szCs w:val="21"/>
        </w:rPr>
        <w:t>个</w:t>
      </w:r>
      <w:proofErr w:type="gramEnd"/>
      <w:r>
        <w:rPr>
          <w:rFonts w:asciiTheme="minorEastAsia" w:eastAsiaTheme="minorEastAsia" w:hAnsiTheme="minorEastAsia" w:hint="eastAsia"/>
          <w:szCs w:val="21"/>
        </w:rPr>
        <w:t>日历日。在投标有效期内，</w:t>
      </w:r>
      <w:r>
        <w:rPr>
          <w:rFonts w:asciiTheme="minorEastAsia" w:eastAsiaTheme="minorEastAsia" w:hAnsiTheme="minorEastAsia" w:hint="eastAsia"/>
        </w:rPr>
        <w:t>投标人同意遵守本</w:t>
      </w:r>
      <w:r>
        <w:rPr>
          <w:rFonts w:asciiTheme="minorEastAsia" w:eastAsiaTheme="minorEastAsia" w:hAnsiTheme="minorEastAsia" w:hint="eastAsia"/>
          <w:szCs w:val="21"/>
        </w:rPr>
        <w:t>投标</w:t>
      </w:r>
      <w:r>
        <w:rPr>
          <w:rFonts w:asciiTheme="minorEastAsia" w:eastAsiaTheme="minorEastAsia" w:hAnsiTheme="minorEastAsia" w:hint="eastAsia"/>
        </w:rPr>
        <w:t>文件中的承诺且在此期限期满之前</w:t>
      </w:r>
      <w:r>
        <w:rPr>
          <w:rFonts w:asciiTheme="minorEastAsia" w:eastAsiaTheme="minorEastAsia" w:hAnsiTheme="minorEastAsia" w:hint="eastAsia"/>
          <w:szCs w:val="21"/>
        </w:rPr>
        <w:t>投标</w:t>
      </w:r>
      <w:r>
        <w:rPr>
          <w:rFonts w:asciiTheme="minorEastAsia" w:eastAsiaTheme="minorEastAsia" w:hAnsiTheme="minorEastAsia" w:hint="eastAsia"/>
        </w:rPr>
        <w:t>文件</w:t>
      </w:r>
      <w:r>
        <w:rPr>
          <w:rFonts w:asciiTheme="minorEastAsia" w:eastAsiaTheme="minorEastAsia" w:hAnsiTheme="minorEastAsia" w:hint="eastAsia"/>
          <w:szCs w:val="21"/>
        </w:rPr>
        <w:t>对我方具有法律约束力</w:t>
      </w:r>
      <w:r>
        <w:rPr>
          <w:rFonts w:asciiTheme="minorEastAsia" w:eastAsiaTheme="minorEastAsia" w:hAnsiTheme="minorEastAsia" w:hint="eastAsia"/>
        </w:rPr>
        <w:t>。</w:t>
      </w:r>
    </w:p>
    <w:p w14:paraId="2F2B8C00"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5、</w:t>
      </w:r>
      <w:r>
        <w:rPr>
          <w:rFonts w:asciiTheme="minorEastAsia" w:eastAsiaTheme="minorEastAsia" w:hAnsiTheme="minorEastAsia" w:hint="eastAsia"/>
          <w:szCs w:val="21"/>
        </w:rPr>
        <w:t>同意提供贵方可能要求的与其投标有关的一切数据或资料。</w:t>
      </w:r>
    </w:p>
    <w:p w14:paraId="34A6B517"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6、与本投标有关的一切正式往来信函请寄：</w:t>
      </w:r>
    </w:p>
    <w:p w14:paraId="7A7E0C11"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；邮编：</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；电子邮箱：</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14:paraId="50A1EAC6" w14:textId="77777777" w:rsidR="00393F90" w:rsidRDefault="00393F90">
      <w:pPr>
        <w:adjustRightInd w:val="0"/>
        <w:snapToGrid w:val="0"/>
        <w:spacing w:beforeLines="50" w:before="156" w:line="360" w:lineRule="auto"/>
        <w:ind w:firstLineChars="200" w:firstLine="420"/>
        <w:rPr>
          <w:rFonts w:asciiTheme="minorEastAsia" w:eastAsiaTheme="minorEastAsia" w:hAnsiTheme="minorEastAsia"/>
          <w:szCs w:val="21"/>
        </w:rPr>
      </w:pPr>
    </w:p>
    <w:p w14:paraId="6EB89ED8" w14:textId="77777777" w:rsidR="00393F90" w:rsidRDefault="00393F90">
      <w:pPr>
        <w:pStyle w:val="af"/>
        <w:adjustRightInd w:val="0"/>
        <w:snapToGrid w:val="0"/>
        <w:spacing w:beforeLines="50" w:before="156" w:line="360" w:lineRule="auto"/>
        <w:rPr>
          <w:rFonts w:asciiTheme="minorEastAsia" w:eastAsiaTheme="minorEastAsia" w:hAnsiTheme="minorEastAsia"/>
        </w:rPr>
      </w:pPr>
    </w:p>
    <w:p w14:paraId="3BB2BA68" w14:textId="77777777" w:rsidR="00393F90" w:rsidRDefault="0049686E">
      <w:pPr>
        <w:pStyle w:val="af"/>
        <w:adjustRightInd w:val="0"/>
        <w:snapToGrid w:val="0"/>
        <w:spacing w:beforeLines="50" w:before="156" w:line="360" w:lineRule="auto"/>
        <w:rPr>
          <w:rFonts w:asciiTheme="minorEastAsia" w:eastAsiaTheme="minorEastAsia" w:hAnsiTheme="minorEastAsia"/>
        </w:rPr>
      </w:pPr>
      <w:r>
        <w:rPr>
          <w:rFonts w:asciiTheme="minorEastAsia" w:eastAsiaTheme="minorEastAsia" w:hAnsiTheme="minorEastAsia" w:hint="eastAsia"/>
        </w:rPr>
        <w:t xml:space="preserve">投标人名称（盖单位章）：                       </w:t>
      </w:r>
    </w:p>
    <w:p w14:paraId="52A5FE06" w14:textId="77777777" w:rsidR="00393F90" w:rsidRDefault="0049686E">
      <w:pPr>
        <w:adjustRightInd w:val="0"/>
        <w:snapToGrid w:val="0"/>
        <w:spacing w:beforeLines="50" w:before="156" w:line="360" w:lineRule="auto"/>
        <w:rPr>
          <w:rFonts w:asciiTheme="minorEastAsia" w:eastAsiaTheme="minorEastAsia" w:hAnsiTheme="minorEastAsia"/>
          <w:szCs w:val="21"/>
          <w:u w:val="single"/>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或其授权的代理人（签字或印章）：</w:t>
      </w:r>
      <w:r>
        <w:rPr>
          <w:rFonts w:asciiTheme="minorEastAsia" w:eastAsiaTheme="minorEastAsia" w:hAnsiTheme="minorEastAsia" w:hint="eastAsia"/>
          <w:szCs w:val="21"/>
          <w:u w:val="single"/>
        </w:rPr>
        <w:t xml:space="preserve">               </w:t>
      </w:r>
    </w:p>
    <w:p w14:paraId="450F08A4" w14:textId="77777777" w:rsidR="00393F90" w:rsidRDefault="0049686E">
      <w:pPr>
        <w:adjustRightInd w:val="0"/>
        <w:snapToGrid w:val="0"/>
        <w:spacing w:beforeLines="50" w:before="156" w:line="360" w:lineRule="auto"/>
        <w:rPr>
          <w:rFonts w:ascii="黑体" w:eastAsia="黑体" w:hAnsi="宋体"/>
          <w:b/>
          <w:bCs/>
          <w:sz w:val="28"/>
          <w:szCs w:val="28"/>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r>
        <w:rPr>
          <w:rFonts w:ascii="黑体" w:eastAsia="黑体" w:hAnsi="宋体"/>
          <w:b/>
          <w:bCs/>
          <w:sz w:val="28"/>
          <w:szCs w:val="28"/>
        </w:rPr>
        <w:br w:type="page"/>
      </w:r>
    </w:p>
    <w:p w14:paraId="6CCB5AF6"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68" w:name="_Toc75183812"/>
      <w:r>
        <w:rPr>
          <w:rFonts w:ascii="黑体" w:eastAsia="黑体" w:hAnsi="宋体" w:hint="eastAsia"/>
          <w:sz w:val="28"/>
          <w:szCs w:val="28"/>
        </w:rPr>
        <w:lastRenderedPageBreak/>
        <w:t>六、采购需求响应</w:t>
      </w:r>
      <w:bookmarkEnd w:id="68"/>
    </w:p>
    <w:p w14:paraId="506D71F9" w14:textId="77777777" w:rsidR="00393F90" w:rsidRDefault="00393F90">
      <w:pPr>
        <w:adjustRightInd w:val="0"/>
        <w:snapToGrid w:val="0"/>
        <w:spacing w:line="360" w:lineRule="auto"/>
        <w:rPr>
          <w:rFonts w:asciiTheme="minorEastAsia" w:eastAsiaTheme="minorEastAsia" w:hAnsiTheme="minorEastAsia"/>
          <w:b/>
          <w:szCs w:val="21"/>
        </w:rPr>
      </w:pPr>
    </w:p>
    <w:p w14:paraId="11BA38CC" w14:textId="77777777" w:rsidR="00393F90" w:rsidRDefault="0049686E">
      <w:pPr>
        <w:adjustRightInd w:val="0"/>
        <w:snapToGrid w:val="0"/>
        <w:spacing w:line="360" w:lineRule="auto"/>
        <w:rPr>
          <w:b/>
        </w:rPr>
      </w:pPr>
      <w:r>
        <w:rPr>
          <w:rFonts w:asciiTheme="minorEastAsia" w:eastAsiaTheme="minorEastAsia" w:hAnsiTheme="minorEastAsia" w:hint="eastAsia"/>
          <w:b/>
          <w:szCs w:val="21"/>
        </w:rPr>
        <w:t>编制说明</w:t>
      </w:r>
      <w:r>
        <w:rPr>
          <w:rFonts w:asciiTheme="minorEastAsia" w:eastAsiaTheme="minorEastAsia" w:hAnsiTheme="minorEastAsia" w:hint="eastAsia"/>
          <w:bCs/>
          <w:szCs w:val="21"/>
        </w:rPr>
        <w:t>：</w:t>
      </w:r>
      <w:r>
        <w:rPr>
          <w:rFonts w:hint="eastAsia"/>
          <w:b/>
        </w:rPr>
        <w:t>投标人应按招标文件第五章采购需求自行编写采购需求响应文件（其内容可包括，且不限于详细的技术指标和性能、售后服务和技术服务的组织及保证措施等，格式自拟）。</w:t>
      </w:r>
    </w:p>
    <w:p w14:paraId="3021ADB2" w14:textId="77777777" w:rsidR="00393F90" w:rsidRDefault="00393F90">
      <w:pPr>
        <w:pStyle w:val="af1"/>
        <w:adjustRightInd w:val="0"/>
        <w:snapToGrid w:val="0"/>
        <w:spacing w:line="360" w:lineRule="auto"/>
        <w:ind w:leftChars="-42" w:left="-88"/>
        <w:rPr>
          <w:rFonts w:ascii="宋体" w:hAnsi="宋体"/>
          <w:bCs/>
          <w:sz w:val="21"/>
          <w:szCs w:val="21"/>
        </w:rPr>
      </w:pPr>
    </w:p>
    <w:p w14:paraId="1711595D" w14:textId="77777777" w:rsidR="00393F90" w:rsidRDefault="00393F90"/>
    <w:p w14:paraId="0F9DF425" w14:textId="77777777" w:rsidR="00393F90" w:rsidRDefault="00393F90"/>
    <w:p w14:paraId="39ABDB20" w14:textId="77777777" w:rsidR="00393F90" w:rsidRDefault="00393F90">
      <w:pPr>
        <w:pStyle w:val="af1"/>
        <w:tabs>
          <w:tab w:val="left" w:pos="6208"/>
        </w:tabs>
        <w:adjustRightInd w:val="0"/>
        <w:snapToGrid w:val="0"/>
        <w:spacing w:line="360" w:lineRule="auto"/>
        <w:ind w:leftChars="-42" w:left="-88"/>
        <w:rPr>
          <w:rFonts w:ascii="宋体" w:hAnsi="宋体"/>
          <w:bCs/>
          <w:sz w:val="21"/>
          <w:szCs w:val="21"/>
        </w:rPr>
      </w:pPr>
    </w:p>
    <w:p w14:paraId="1102307F" w14:textId="77777777" w:rsidR="00393F90" w:rsidRDefault="00393F90">
      <w:pPr>
        <w:adjustRightInd w:val="0"/>
        <w:snapToGrid w:val="0"/>
        <w:spacing w:line="360" w:lineRule="auto"/>
        <w:rPr>
          <w:rFonts w:ascii="宋体" w:hAnsi="宋体"/>
          <w:szCs w:val="21"/>
        </w:rPr>
      </w:pPr>
    </w:p>
    <w:p w14:paraId="1C0B31C2" w14:textId="77777777" w:rsidR="00393F90" w:rsidRDefault="0049686E">
      <w:pPr>
        <w:adjustRightInd w:val="0"/>
        <w:snapToGrid w:val="0"/>
        <w:spacing w:line="360" w:lineRule="auto"/>
        <w:rPr>
          <w:rFonts w:ascii="宋体" w:hAnsi="宋体"/>
          <w:szCs w:val="21"/>
        </w:rPr>
      </w:pPr>
      <w:r>
        <w:rPr>
          <w:rFonts w:ascii="宋体" w:hAnsi="宋体" w:hint="eastAsia"/>
          <w:szCs w:val="21"/>
        </w:rPr>
        <w:t>投标人名称（盖单位章）：</w:t>
      </w:r>
    </w:p>
    <w:p w14:paraId="7480AD19" w14:textId="77777777" w:rsidR="00393F90" w:rsidRDefault="0049686E">
      <w:pPr>
        <w:adjustRightInd w:val="0"/>
        <w:snapToGrid w:val="0"/>
        <w:spacing w:line="360" w:lineRule="auto"/>
        <w:rPr>
          <w:rFonts w:ascii="宋体" w:hAnsi="宋体"/>
          <w:szCs w:val="21"/>
          <w:u w:val="single"/>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14:paraId="077D9F2E" w14:textId="77777777" w:rsidR="00393F90" w:rsidRDefault="0049686E">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9506E5D" w14:textId="77777777" w:rsidR="00393F90" w:rsidRDefault="00393F90"/>
    <w:p w14:paraId="1DA6F101" w14:textId="77777777" w:rsidR="00393F90" w:rsidRDefault="00393F90"/>
    <w:p w14:paraId="287879B9" w14:textId="74E01665" w:rsidR="00393F90" w:rsidRDefault="0049686E">
      <w:pPr>
        <w:pStyle w:val="4"/>
        <w:adjustRightInd w:val="0"/>
        <w:snapToGrid w:val="0"/>
        <w:spacing w:beforeLines="50" w:before="156" w:after="0" w:line="360" w:lineRule="auto"/>
        <w:rPr>
          <w:rFonts w:ascii="黑体" w:hAnsi="黑体"/>
          <w:b w:val="0"/>
          <w:sz w:val="21"/>
          <w:szCs w:val="21"/>
        </w:rPr>
      </w:pPr>
      <w:bookmarkStart w:id="69" w:name="_Toc75183813"/>
      <w:r>
        <w:rPr>
          <w:rFonts w:ascii="黑体" w:hAnsi="黑体" w:cs="宋体" w:hint="eastAsia"/>
          <w:b w:val="0"/>
          <w:spacing w:val="6"/>
          <w:kern w:val="0"/>
          <w:sz w:val="21"/>
          <w:szCs w:val="21"/>
        </w:rPr>
        <w:t>附件</w:t>
      </w:r>
      <w:r>
        <w:rPr>
          <w:rFonts w:ascii="黑体" w:hAnsi="黑体" w:cs="宋体"/>
          <w:b w:val="0"/>
          <w:spacing w:val="6"/>
          <w:kern w:val="0"/>
          <w:sz w:val="21"/>
          <w:szCs w:val="21"/>
        </w:rPr>
        <w:t>6</w:t>
      </w:r>
      <w:r>
        <w:rPr>
          <w:rFonts w:ascii="黑体" w:hAnsi="黑体" w:cs="宋体" w:hint="eastAsia"/>
          <w:b w:val="0"/>
          <w:spacing w:val="6"/>
          <w:kern w:val="0"/>
          <w:sz w:val="21"/>
          <w:szCs w:val="21"/>
        </w:rPr>
        <w:t>-1 响应</w:t>
      </w:r>
      <w:r w:rsidR="001C5E97">
        <w:rPr>
          <w:rFonts w:ascii="黑体" w:hAnsi="黑体" w:hint="eastAsia"/>
          <w:b w:val="0"/>
          <w:sz w:val="21"/>
          <w:szCs w:val="21"/>
        </w:rPr>
        <w:t>一</w:t>
      </w:r>
      <w:r>
        <w:rPr>
          <w:rFonts w:ascii="黑体" w:hAnsi="黑体" w:hint="eastAsia"/>
          <w:b w:val="0"/>
          <w:sz w:val="21"/>
          <w:szCs w:val="21"/>
        </w:rPr>
        <w:t>览表</w:t>
      </w:r>
      <w:bookmarkEnd w:id="69"/>
    </w:p>
    <w:p w14:paraId="30E27730" w14:textId="093169E6" w:rsidR="00393F90" w:rsidRDefault="0049686E">
      <w:pPr>
        <w:adjustRightInd w:val="0"/>
        <w:snapToGrid w:val="0"/>
        <w:spacing w:beforeLines="50" w:before="156" w:line="360" w:lineRule="auto"/>
        <w:jc w:val="center"/>
        <w:rPr>
          <w:rFonts w:ascii="黑体" w:eastAsia="黑体" w:hAnsi="黑体"/>
          <w:b/>
          <w:bCs/>
          <w:sz w:val="28"/>
          <w:szCs w:val="28"/>
        </w:rPr>
      </w:pPr>
      <w:r>
        <w:rPr>
          <w:rFonts w:ascii="黑体" w:eastAsia="黑体" w:hAnsi="黑体" w:hint="eastAsia"/>
          <w:b/>
          <w:bCs/>
          <w:sz w:val="28"/>
          <w:szCs w:val="28"/>
        </w:rPr>
        <w:t>响应</w:t>
      </w:r>
      <w:r w:rsidR="001C5E97">
        <w:rPr>
          <w:rFonts w:ascii="黑体" w:eastAsia="黑体" w:hAnsi="黑体" w:hint="eastAsia"/>
          <w:b/>
          <w:bCs/>
          <w:sz w:val="28"/>
          <w:szCs w:val="28"/>
        </w:rPr>
        <w:t>一</w:t>
      </w:r>
      <w:r>
        <w:rPr>
          <w:rFonts w:ascii="黑体" w:eastAsia="黑体" w:hAnsi="黑体" w:hint="eastAsia"/>
          <w:b/>
          <w:bCs/>
          <w:sz w:val="28"/>
          <w:szCs w:val="28"/>
        </w:rPr>
        <w:t>览表</w:t>
      </w:r>
    </w:p>
    <w:p w14:paraId="7B034320" w14:textId="77777777" w:rsidR="00393F90" w:rsidRDefault="00393F90">
      <w:pPr>
        <w:jc w:val="center"/>
        <w:rPr>
          <w:rFonts w:asciiTheme="minorEastAsia" w:eastAsiaTheme="minorEastAsia" w:hAnsiTheme="minorEastAsia"/>
          <w:szCs w:val="21"/>
        </w:rPr>
      </w:pPr>
    </w:p>
    <w:tbl>
      <w:tblPr>
        <w:tblW w:w="889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29"/>
        <w:gridCol w:w="957"/>
        <w:gridCol w:w="2124"/>
        <w:gridCol w:w="3261"/>
        <w:gridCol w:w="2126"/>
      </w:tblGrid>
      <w:tr w:rsidR="00393F90" w14:paraId="2944F3C2" w14:textId="77777777">
        <w:trPr>
          <w:cantSplit/>
          <w:trHeight w:val="446"/>
        </w:trPr>
        <w:tc>
          <w:tcPr>
            <w:tcW w:w="429" w:type="dxa"/>
            <w:vMerge w:val="restart"/>
            <w:vAlign w:val="center"/>
          </w:tcPr>
          <w:p w14:paraId="473328E5" w14:textId="77777777" w:rsidR="00393F90" w:rsidRDefault="0049686E">
            <w:pPr>
              <w:jc w:val="center"/>
              <w:rPr>
                <w:szCs w:val="21"/>
              </w:rPr>
            </w:pPr>
            <w:proofErr w:type="gramStart"/>
            <w:r>
              <w:rPr>
                <w:rFonts w:hint="eastAsia"/>
                <w:szCs w:val="21"/>
              </w:rPr>
              <w:t>包号</w:t>
            </w:r>
            <w:proofErr w:type="gramEnd"/>
            <w:r>
              <w:rPr>
                <w:rFonts w:hint="eastAsia"/>
                <w:szCs w:val="21"/>
              </w:rPr>
              <w:t xml:space="preserve"> </w:t>
            </w:r>
          </w:p>
        </w:tc>
        <w:tc>
          <w:tcPr>
            <w:tcW w:w="957" w:type="dxa"/>
            <w:vMerge w:val="restart"/>
            <w:tcBorders>
              <w:right w:val="single" w:sz="4" w:space="0" w:color="auto"/>
            </w:tcBorders>
            <w:vAlign w:val="center"/>
          </w:tcPr>
          <w:p w14:paraId="10B4C637" w14:textId="77777777" w:rsidR="00393F90" w:rsidRDefault="0049686E">
            <w:pPr>
              <w:jc w:val="center"/>
              <w:rPr>
                <w:szCs w:val="21"/>
              </w:rPr>
            </w:pPr>
            <w:r>
              <w:rPr>
                <w:rFonts w:hint="eastAsia"/>
                <w:szCs w:val="21"/>
              </w:rPr>
              <w:t>包名称</w:t>
            </w:r>
          </w:p>
        </w:tc>
        <w:tc>
          <w:tcPr>
            <w:tcW w:w="2124" w:type="dxa"/>
            <w:vMerge w:val="restart"/>
            <w:tcBorders>
              <w:left w:val="single" w:sz="4" w:space="0" w:color="auto"/>
            </w:tcBorders>
            <w:vAlign w:val="center"/>
          </w:tcPr>
          <w:p w14:paraId="0224EA7A" w14:textId="77777777" w:rsidR="00393F90" w:rsidRDefault="0049686E">
            <w:pPr>
              <w:jc w:val="center"/>
              <w:rPr>
                <w:szCs w:val="21"/>
              </w:rPr>
            </w:pPr>
            <w:r>
              <w:rPr>
                <w:rFonts w:hint="eastAsia"/>
                <w:szCs w:val="21"/>
              </w:rPr>
              <w:t>分项项目名称</w:t>
            </w:r>
          </w:p>
          <w:p w14:paraId="5D43EA2A" w14:textId="77777777" w:rsidR="00393F90" w:rsidRDefault="0049686E">
            <w:pPr>
              <w:jc w:val="center"/>
              <w:rPr>
                <w:szCs w:val="21"/>
              </w:rPr>
            </w:pPr>
            <w:r>
              <w:rPr>
                <w:rFonts w:hint="eastAsia"/>
                <w:szCs w:val="21"/>
              </w:rPr>
              <w:t>（条目号</w:t>
            </w:r>
            <w:r>
              <w:rPr>
                <w:rFonts w:hint="eastAsia"/>
                <w:szCs w:val="21"/>
              </w:rPr>
              <w:t>/</w:t>
            </w:r>
            <w:r>
              <w:rPr>
                <w:rFonts w:hint="eastAsia"/>
                <w:szCs w:val="21"/>
              </w:rPr>
              <w:t>品目名称）</w:t>
            </w:r>
          </w:p>
        </w:tc>
        <w:tc>
          <w:tcPr>
            <w:tcW w:w="3261" w:type="dxa"/>
            <w:vMerge w:val="restart"/>
            <w:vAlign w:val="center"/>
          </w:tcPr>
          <w:p w14:paraId="117B2EAC" w14:textId="77777777" w:rsidR="00393F90" w:rsidRDefault="0049686E">
            <w:pPr>
              <w:jc w:val="center"/>
              <w:rPr>
                <w:szCs w:val="21"/>
              </w:rPr>
            </w:pPr>
            <w:r>
              <w:rPr>
                <w:rFonts w:hint="eastAsia"/>
                <w:szCs w:val="21"/>
              </w:rPr>
              <w:t>主要技术参数或规格</w:t>
            </w:r>
          </w:p>
        </w:tc>
        <w:tc>
          <w:tcPr>
            <w:tcW w:w="2126" w:type="dxa"/>
            <w:vMerge w:val="restart"/>
            <w:vAlign w:val="center"/>
          </w:tcPr>
          <w:p w14:paraId="3DBA25B2" w14:textId="77777777" w:rsidR="00393F90" w:rsidRDefault="0049686E">
            <w:pPr>
              <w:jc w:val="center"/>
              <w:rPr>
                <w:szCs w:val="21"/>
              </w:rPr>
            </w:pPr>
            <w:r>
              <w:rPr>
                <w:rFonts w:hint="eastAsia"/>
                <w:szCs w:val="21"/>
              </w:rPr>
              <w:t>备注</w:t>
            </w:r>
          </w:p>
        </w:tc>
      </w:tr>
      <w:tr w:rsidR="00393F90" w14:paraId="14A25BFE" w14:textId="77777777">
        <w:trPr>
          <w:cantSplit/>
          <w:trHeight w:val="464"/>
        </w:trPr>
        <w:tc>
          <w:tcPr>
            <w:tcW w:w="429" w:type="dxa"/>
            <w:vMerge/>
            <w:vAlign w:val="center"/>
          </w:tcPr>
          <w:p w14:paraId="55482800" w14:textId="77777777" w:rsidR="00393F90" w:rsidRDefault="00393F90">
            <w:pPr>
              <w:jc w:val="center"/>
              <w:rPr>
                <w:szCs w:val="21"/>
              </w:rPr>
            </w:pPr>
          </w:p>
        </w:tc>
        <w:tc>
          <w:tcPr>
            <w:tcW w:w="957" w:type="dxa"/>
            <w:vMerge/>
            <w:tcBorders>
              <w:right w:val="single" w:sz="4" w:space="0" w:color="auto"/>
            </w:tcBorders>
            <w:vAlign w:val="center"/>
          </w:tcPr>
          <w:p w14:paraId="4C336FA0" w14:textId="77777777" w:rsidR="00393F90" w:rsidRDefault="00393F90">
            <w:pPr>
              <w:jc w:val="center"/>
              <w:rPr>
                <w:szCs w:val="21"/>
              </w:rPr>
            </w:pPr>
          </w:p>
        </w:tc>
        <w:tc>
          <w:tcPr>
            <w:tcW w:w="2124" w:type="dxa"/>
            <w:vMerge/>
            <w:tcBorders>
              <w:left w:val="single" w:sz="4" w:space="0" w:color="auto"/>
            </w:tcBorders>
            <w:vAlign w:val="center"/>
          </w:tcPr>
          <w:p w14:paraId="6C4E2EFB" w14:textId="77777777" w:rsidR="00393F90" w:rsidRDefault="00393F90">
            <w:pPr>
              <w:jc w:val="center"/>
              <w:rPr>
                <w:szCs w:val="21"/>
              </w:rPr>
            </w:pPr>
          </w:p>
        </w:tc>
        <w:tc>
          <w:tcPr>
            <w:tcW w:w="3261" w:type="dxa"/>
            <w:vMerge/>
            <w:vAlign w:val="center"/>
          </w:tcPr>
          <w:p w14:paraId="0E6D3591" w14:textId="77777777" w:rsidR="00393F90" w:rsidRDefault="00393F90">
            <w:pPr>
              <w:jc w:val="center"/>
              <w:rPr>
                <w:szCs w:val="21"/>
              </w:rPr>
            </w:pPr>
          </w:p>
        </w:tc>
        <w:tc>
          <w:tcPr>
            <w:tcW w:w="2126" w:type="dxa"/>
            <w:vMerge/>
          </w:tcPr>
          <w:p w14:paraId="0EACC230" w14:textId="77777777" w:rsidR="00393F90" w:rsidRDefault="00393F90">
            <w:pPr>
              <w:rPr>
                <w:szCs w:val="21"/>
              </w:rPr>
            </w:pPr>
          </w:p>
        </w:tc>
      </w:tr>
      <w:tr w:rsidR="00393F90" w14:paraId="127B90F8" w14:textId="77777777">
        <w:trPr>
          <w:cantSplit/>
          <w:trHeight w:val="520"/>
        </w:trPr>
        <w:tc>
          <w:tcPr>
            <w:tcW w:w="429" w:type="dxa"/>
          </w:tcPr>
          <w:p w14:paraId="33AFEDB9" w14:textId="77777777" w:rsidR="00393F90" w:rsidRDefault="00393F90">
            <w:pPr>
              <w:rPr>
                <w:szCs w:val="21"/>
              </w:rPr>
            </w:pPr>
          </w:p>
        </w:tc>
        <w:tc>
          <w:tcPr>
            <w:tcW w:w="957" w:type="dxa"/>
            <w:tcBorders>
              <w:right w:val="single" w:sz="4" w:space="0" w:color="auto"/>
            </w:tcBorders>
          </w:tcPr>
          <w:p w14:paraId="7F3FB2DC" w14:textId="77777777" w:rsidR="00393F90" w:rsidRDefault="00393F90">
            <w:pPr>
              <w:rPr>
                <w:szCs w:val="21"/>
              </w:rPr>
            </w:pPr>
          </w:p>
        </w:tc>
        <w:tc>
          <w:tcPr>
            <w:tcW w:w="2124" w:type="dxa"/>
            <w:tcBorders>
              <w:left w:val="single" w:sz="4" w:space="0" w:color="auto"/>
            </w:tcBorders>
          </w:tcPr>
          <w:p w14:paraId="49BDAE43" w14:textId="77777777" w:rsidR="00393F90" w:rsidRDefault="00393F90">
            <w:pPr>
              <w:rPr>
                <w:szCs w:val="21"/>
              </w:rPr>
            </w:pPr>
          </w:p>
        </w:tc>
        <w:tc>
          <w:tcPr>
            <w:tcW w:w="3261" w:type="dxa"/>
          </w:tcPr>
          <w:p w14:paraId="0CD3226D" w14:textId="77777777" w:rsidR="00393F90" w:rsidRDefault="00393F90">
            <w:pPr>
              <w:rPr>
                <w:szCs w:val="21"/>
              </w:rPr>
            </w:pPr>
          </w:p>
        </w:tc>
        <w:tc>
          <w:tcPr>
            <w:tcW w:w="2126" w:type="dxa"/>
          </w:tcPr>
          <w:p w14:paraId="1ADC5A29" w14:textId="77777777" w:rsidR="00393F90" w:rsidRDefault="00393F90">
            <w:pPr>
              <w:rPr>
                <w:szCs w:val="21"/>
              </w:rPr>
            </w:pPr>
          </w:p>
        </w:tc>
      </w:tr>
      <w:tr w:rsidR="00393F90" w14:paraId="40CDC91E" w14:textId="77777777">
        <w:trPr>
          <w:cantSplit/>
          <w:trHeight w:val="520"/>
        </w:trPr>
        <w:tc>
          <w:tcPr>
            <w:tcW w:w="429" w:type="dxa"/>
          </w:tcPr>
          <w:p w14:paraId="297524CE" w14:textId="77777777" w:rsidR="00393F90" w:rsidRDefault="00393F90">
            <w:pPr>
              <w:rPr>
                <w:szCs w:val="21"/>
              </w:rPr>
            </w:pPr>
          </w:p>
        </w:tc>
        <w:tc>
          <w:tcPr>
            <w:tcW w:w="957" w:type="dxa"/>
            <w:tcBorders>
              <w:right w:val="single" w:sz="4" w:space="0" w:color="auto"/>
            </w:tcBorders>
          </w:tcPr>
          <w:p w14:paraId="0E11BAD8" w14:textId="77777777" w:rsidR="00393F90" w:rsidRDefault="00393F90">
            <w:pPr>
              <w:rPr>
                <w:szCs w:val="21"/>
              </w:rPr>
            </w:pPr>
          </w:p>
        </w:tc>
        <w:tc>
          <w:tcPr>
            <w:tcW w:w="2124" w:type="dxa"/>
            <w:tcBorders>
              <w:left w:val="single" w:sz="4" w:space="0" w:color="auto"/>
            </w:tcBorders>
          </w:tcPr>
          <w:p w14:paraId="5939B94C" w14:textId="77777777" w:rsidR="00393F90" w:rsidRDefault="00393F90">
            <w:pPr>
              <w:rPr>
                <w:szCs w:val="21"/>
              </w:rPr>
            </w:pPr>
          </w:p>
        </w:tc>
        <w:tc>
          <w:tcPr>
            <w:tcW w:w="3261" w:type="dxa"/>
          </w:tcPr>
          <w:p w14:paraId="168687BB" w14:textId="77777777" w:rsidR="00393F90" w:rsidRDefault="00393F90">
            <w:pPr>
              <w:rPr>
                <w:szCs w:val="21"/>
              </w:rPr>
            </w:pPr>
          </w:p>
        </w:tc>
        <w:tc>
          <w:tcPr>
            <w:tcW w:w="2126" w:type="dxa"/>
          </w:tcPr>
          <w:p w14:paraId="4211D2B9" w14:textId="77777777" w:rsidR="00393F90" w:rsidRDefault="00393F90">
            <w:pPr>
              <w:rPr>
                <w:szCs w:val="21"/>
              </w:rPr>
            </w:pPr>
          </w:p>
        </w:tc>
      </w:tr>
      <w:tr w:rsidR="00393F90" w14:paraId="4733B555" w14:textId="77777777">
        <w:trPr>
          <w:cantSplit/>
          <w:trHeight w:val="520"/>
        </w:trPr>
        <w:tc>
          <w:tcPr>
            <w:tcW w:w="429" w:type="dxa"/>
          </w:tcPr>
          <w:p w14:paraId="31A9496F" w14:textId="77777777" w:rsidR="00393F90" w:rsidRDefault="00393F90">
            <w:pPr>
              <w:rPr>
                <w:szCs w:val="21"/>
              </w:rPr>
            </w:pPr>
          </w:p>
        </w:tc>
        <w:tc>
          <w:tcPr>
            <w:tcW w:w="957" w:type="dxa"/>
            <w:tcBorders>
              <w:right w:val="single" w:sz="4" w:space="0" w:color="auto"/>
            </w:tcBorders>
          </w:tcPr>
          <w:p w14:paraId="4672F061" w14:textId="77777777" w:rsidR="00393F90" w:rsidRDefault="00393F90">
            <w:pPr>
              <w:rPr>
                <w:szCs w:val="21"/>
              </w:rPr>
            </w:pPr>
          </w:p>
        </w:tc>
        <w:tc>
          <w:tcPr>
            <w:tcW w:w="2124" w:type="dxa"/>
            <w:tcBorders>
              <w:left w:val="single" w:sz="4" w:space="0" w:color="auto"/>
            </w:tcBorders>
          </w:tcPr>
          <w:p w14:paraId="427C96E6" w14:textId="77777777" w:rsidR="00393F90" w:rsidRDefault="00393F90">
            <w:pPr>
              <w:rPr>
                <w:szCs w:val="21"/>
              </w:rPr>
            </w:pPr>
          </w:p>
        </w:tc>
        <w:tc>
          <w:tcPr>
            <w:tcW w:w="3261" w:type="dxa"/>
          </w:tcPr>
          <w:p w14:paraId="40B5D158" w14:textId="77777777" w:rsidR="00393F90" w:rsidRDefault="00393F90">
            <w:pPr>
              <w:rPr>
                <w:szCs w:val="21"/>
              </w:rPr>
            </w:pPr>
          </w:p>
        </w:tc>
        <w:tc>
          <w:tcPr>
            <w:tcW w:w="2126" w:type="dxa"/>
          </w:tcPr>
          <w:p w14:paraId="1A2CE401" w14:textId="77777777" w:rsidR="00393F90" w:rsidRDefault="00393F90">
            <w:pPr>
              <w:rPr>
                <w:szCs w:val="21"/>
              </w:rPr>
            </w:pPr>
          </w:p>
        </w:tc>
      </w:tr>
      <w:tr w:rsidR="00393F90" w14:paraId="55EBC1D6" w14:textId="77777777">
        <w:trPr>
          <w:cantSplit/>
          <w:trHeight w:val="520"/>
        </w:trPr>
        <w:tc>
          <w:tcPr>
            <w:tcW w:w="429" w:type="dxa"/>
          </w:tcPr>
          <w:p w14:paraId="25C055D9" w14:textId="77777777" w:rsidR="00393F90" w:rsidRDefault="00393F90">
            <w:pPr>
              <w:rPr>
                <w:szCs w:val="21"/>
              </w:rPr>
            </w:pPr>
          </w:p>
        </w:tc>
        <w:tc>
          <w:tcPr>
            <w:tcW w:w="957" w:type="dxa"/>
            <w:tcBorders>
              <w:right w:val="single" w:sz="4" w:space="0" w:color="auto"/>
            </w:tcBorders>
          </w:tcPr>
          <w:p w14:paraId="5EAA22BF" w14:textId="77777777" w:rsidR="00393F90" w:rsidRDefault="00393F90">
            <w:pPr>
              <w:rPr>
                <w:szCs w:val="21"/>
              </w:rPr>
            </w:pPr>
          </w:p>
        </w:tc>
        <w:tc>
          <w:tcPr>
            <w:tcW w:w="2124" w:type="dxa"/>
            <w:tcBorders>
              <w:left w:val="single" w:sz="4" w:space="0" w:color="auto"/>
            </w:tcBorders>
          </w:tcPr>
          <w:p w14:paraId="4003ED14" w14:textId="77777777" w:rsidR="00393F90" w:rsidRDefault="00393F90">
            <w:pPr>
              <w:rPr>
                <w:szCs w:val="21"/>
              </w:rPr>
            </w:pPr>
          </w:p>
        </w:tc>
        <w:tc>
          <w:tcPr>
            <w:tcW w:w="3261" w:type="dxa"/>
          </w:tcPr>
          <w:p w14:paraId="71AADD1F" w14:textId="77777777" w:rsidR="00393F90" w:rsidRDefault="00393F90">
            <w:pPr>
              <w:rPr>
                <w:szCs w:val="21"/>
              </w:rPr>
            </w:pPr>
          </w:p>
        </w:tc>
        <w:tc>
          <w:tcPr>
            <w:tcW w:w="2126" w:type="dxa"/>
          </w:tcPr>
          <w:p w14:paraId="42F1EBB1" w14:textId="77777777" w:rsidR="00393F90" w:rsidRDefault="00393F90">
            <w:pPr>
              <w:rPr>
                <w:szCs w:val="21"/>
              </w:rPr>
            </w:pPr>
          </w:p>
        </w:tc>
      </w:tr>
      <w:tr w:rsidR="00393F90" w14:paraId="67C4F852" w14:textId="77777777">
        <w:trPr>
          <w:cantSplit/>
          <w:trHeight w:val="520"/>
        </w:trPr>
        <w:tc>
          <w:tcPr>
            <w:tcW w:w="429" w:type="dxa"/>
          </w:tcPr>
          <w:p w14:paraId="50781518" w14:textId="77777777" w:rsidR="00393F90" w:rsidRDefault="00393F90">
            <w:pPr>
              <w:rPr>
                <w:szCs w:val="21"/>
              </w:rPr>
            </w:pPr>
          </w:p>
        </w:tc>
        <w:tc>
          <w:tcPr>
            <w:tcW w:w="957" w:type="dxa"/>
            <w:tcBorders>
              <w:right w:val="single" w:sz="4" w:space="0" w:color="auto"/>
            </w:tcBorders>
          </w:tcPr>
          <w:p w14:paraId="29CE1834" w14:textId="77777777" w:rsidR="00393F90" w:rsidRDefault="00393F90">
            <w:pPr>
              <w:rPr>
                <w:szCs w:val="21"/>
              </w:rPr>
            </w:pPr>
          </w:p>
        </w:tc>
        <w:tc>
          <w:tcPr>
            <w:tcW w:w="2124" w:type="dxa"/>
            <w:tcBorders>
              <w:left w:val="single" w:sz="4" w:space="0" w:color="auto"/>
            </w:tcBorders>
          </w:tcPr>
          <w:p w14:paraId="62835E9A" w14:textId="77777777" w:rsidR="00393F90" w:rsidRDefault="00393F90">
            <w:pPr>
              <w:rPr>
                <w:szCs w:val="21"/>
              </w:rPr>
            </w:pPr>
          </w:p>
        </w:tc>
        <w:tc>
          <w:tcPr>
            <w:tcW w:w="3261" w:type="dxa"/>
          </w:tcPr>
          <w:p w14:paraId="64D1205F" w14:textId="77777777" w:rsidR="00393F90" w:rsidRDefault="00393F90">
            <w:pPr>
              <w:rPr>
                <w:szCs w:val="21"/>
              </w:rPr>
            </w:pPr>
          </w:p>
        </w:tc>
        <w:tc>
          <w:tcPr>
            <w:tcW w:w="2126" w:type="dxa"/>
          </w:tcPr>
          <w:p w14:paraId="45D3C1F7" w14:textId="77777777" w:rsidR="00393F90" w:rsidRDefault="00393F90">
            <w:pPr>
              <w:rPr>
                <w:szCs w:val="21"/>
              </w:rPr>
            </w:pPr>
          </w:p>
        </w:tc>
      </w:tr>
    </w:tbl>
    <w:p w14:paraId="0A774898" w14:textId="77777777" w:rsidR="00393F90" w:rsidRDefault="00393F90">
      <w:pPr>
        <w:adjustRightInd w:val="0"/>
        <w:snapToGrid w:val="0"/>
        <w:spacing w:line="360" w:lineRule="auto"/>
      </w:pPr>
    </w:p>
    <w:p w14:paraId="1D28AACA" w14:textId="77777777" w:rsidR="00393F90" w:rsidRDefault="00393F90">
      <w:pPr>
        <w:adjustRightInd w:val="0"/>
        <w:snapToGrid w:val="0"/>
        <w:spacing w:line="360" w:lineRule="auto"/>
        <w:rPr>
          <w:rFonts w:ascii="宋体" w:hAnsi="宋体"/>
          <w:szCs w:val="21"/>
        </w:rPr>
      </w:pPr>
    </w:p>
    <w:p w14:paraId="3C2CCA5F" w14:textId="77777777" w:rsidR="00393F90" w:rsidRDefault="00393F90">
      <w:pPr>
        <w:adjustRightInd w:val="0"/>
        <w:snapToGrid w:val="0"/>
        <w:spacing w:line="360" w:lineRule="auto"/>
        <w:rPr>
          <w:rFonts w:ascii="宋体" w:hAnsi="宋体"/>
          <w:szCs w:val="21"/>
        </w:rPr>
      </w:pPr>
    </w:p>
    <w:p w14:paraId="1D5C60D3" w14:textId="77777777" w:rsidR="00393F90" w:rsidRDefault="00393F90">
      <w:pPr>
        <w:adjustRightInd w:val="0"/>
        <w:snapToGrid w:val="0"/>
        <w:spacing w:line="360" w:lineRule="auto"/>
        <w:rPr>
          <w:rFonts w:ascii="黑体" w:eastAsia="黑体" w:hAnsi="宋体"/>
          <w:sz w:val="28"/>
          <w:szCs w:val="28"/>
        </w:rPr>
        <w:sectPr w:rsidR="00393F90">
          <w:headerReference w:type="even" r:id="rId14"/>
          <w:headerReference w:type="default" r:id="rId15"/>
          <w:footerReference w:type="default" r:id="rId16"/>
          <w:headerReference w:type="first" r:id="rId17"/>
          <w:pgSz w:w="11906" w:h="16838"/>
          <w:pgMar w:top="1474" w:right="1474" w:bottom="1474" w:left="1588" w:header="851" w:footer="992" w:gutter="0"/>
          <w:cols w:space="720"/>
          <w:docGrid w:type="lines" w:linePitch="312"/>
        </w:sectPr>
      </w:pPr>
    </w:p>
    <w:p w14:paraId="7BFB4EF9" w14:textId="77777777" w:rsidR="00393F90" w:rsidRDefault="0049686E">
      <w:pPr>
        <w:pStyle w:val="3"/>
        <w:adjustRightInd w:val="0"/>
        <w:snapToGrid w:val="0"/>
        <w:spacing w:beforeLines="50" w:before="156" w:after="0" w:line="360" w:lineRule="auto"/>
        <w:jc w:val="center"/>
        <w:rPr>
          <w:rFonts w:ascii="黑体" w:eastAsia="黑体" w:hAnsi="黑体"/>
          <w:sz w:val="28"/>
          <w:szCs w:val="28"/>
        </w:rPr>
      </w:pPr>
      <w:bookmarkStart w:id="70" w:name="_Toc75183814"/>
      <w:r>
        <w:rPr>
          <w:rFonts w:ascii="黑体" w:eastAsia="黑体" w:hAnsi="黑体" w:hint="eastAsia"/>
          <w:sz w:val="28"/>
          <w:szCs w:val="28"/>
        </w:rPr>
        <w:lastRenderedPageBreak/>
        <w:t>七、合同条款偏离表</w:t>
      </w:r>
      <w:bookmarkEnd w:id="70"/>
    </w:p>
    <w:p w14:paraId="73119BDE" w14:textId="77777777" w:rsidR="00393F90" w:rsidRDefault="0049686E">
      <w:pPr>
        <w:adjustRightInd w:val="0"/>
        <w:snapToGrid w:val="0"/>
        <w:spacing w:beforeLines="50" w:before="156" w:line="360" w:lineRule="auto"/>
        <w:rPr>
          <w:rFonts w:asciiTheme="minorEastAsia" w:eastAsiaTheme="minorEastAsia" w:hAnsiTheme="minorEastAsia"/>
          <w:szCs w:val="21"/>
          <w:u w:val="single"/>
        </w:rPr>
      </w:pPr>
      <w:r>
        <w:rPr>
          <w:rFonts w:ascii="宋体" w:hAnsi="宋体" w:hint="eastAsia"/>
          <w:spacing w:val="28"/>
          <w:szCs w:val="21"/>
        </w:rPr>
        <w:t>采购代理编号</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____            ______</w:t>
      </w:r>
    </w:p>
    <w:p w14:paraId="059585C5" w14:textId="77777777" w:rsidR="00393F90" w:rsidRDefault="00393F90">
      <w:pPr>
        <w:adjustRightInd w:val="0"/>
        <w:snapToGrid w:val="0"/>
        <w:spacing w:before="50" w:line="360" w:lineRule="auto"/>
        <w:rPr>
          <w:rFonts w:ascii="宋体" w:hAnsi="宋体"/>
          <w:szCs w:val="21"/>
          <w:u w:val="single"/>
        </w:rPr>
      </w:pP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2410"/>
        <w:gridCol w:w="1985"/>
        <w:gridCol w:w="2082"/>
        <w:gridCol w:w="1942"/>
      </w:tblGrid>
      <w:tr w:rsidR="00393F90" w14:paraId="2CFABE68" w14:textId="77777777">
        <w:trPr>
          <w:trHeight w:val="504"/>
          <w:jc w:val="center"/>
        </w:trPr>
        <w:tc>
          <w:tcPr>
            <w:tcW w:w="595" w:type="dxa"/>
            <w:vAlign w:val="center"/>
          </w:tcPr>
          <w:p w14:paraId="54397C41"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bCs/>
                <w:szCs w:val="21"/>
              </w:rPr>
              <w:t>序</w:t>
            </w:r>
            <w:r>
              <w:rPr>
                <w:rFonts w:asciiTheme="minorEastAsia" w:eastAsiaTheme="minorEastAsia" w:hAnsiTheme="minorEastAsia" w:hint="eastAsia"/>
                <w:szCs w:val="21"/>
              </w:rPr>
              <w:t>号</w:t>
            </w:r>
          </w:p>
        </w:tc>
        <w:tc>
          <w:tcPr>
            <w:tcW w:w="2410" w:type="dxa"/>
            <w:vAlign w:val="center"/>
          </w:tcPr>
          <w:p w14:paraId="3C60B177"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招标文件章节</w:t>
            </w:r>
            <w:r>
              <w:rPr>
                <w:rFonts w:asciiTheme="minorEastAsia" w:eastAsiaTheme="minorEastAsia" w:hAnsiTheme="minorEastAsia" w:hint="eastAsia"/>
                <w:bCs/>
                <w:szCs w:val="21"/>
              </w:rPr>
              <w:t>条</w:t>
            </w:r>
            <w:r>
              <w:rPr>
                <w:rFonts w:asciiTheme="minorEastAsia" w:eastAsiaTheme="minorEastAsia" w:hAnsiTheme="minorEastAsia" w:hint="eastAsia"/>
                <w:szCs w:val="21"/>
              </w:rPr>
              <w:t>款号</w:t>
            </w:r>
          </w:p>
        </w:tc>
        <w:tc>
          <w:tcPr>
            <w:tcW w:w="1985" w:type="dxa"/>
            <w:vAlign w:val="center"/>
          </w:tcPr>
          <w:p w14:paraId="6484F2A0"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hint="eastAsia"/>
              </w:rPr>
              <w:t>招标文件要求</w:t>
            </w:r>
          </w:p>
        </w:tc>
        <w:tc>
          <w:tcPr>
            <w:tcW w:w="2082" w:type="dxa"/>
            <w:tcBorders>
              <w:right w:val="single" w:sz="4" w:space="0" w:color="auto"/>
            </w:tcBorders>
            <w:vAlign w:val="center"/>
          </w:tcPr>
          <w:p w14:paraId="5B5CE081" w14:textId="77777777" w:rsidR="00393F90" w:rsidRDefault="0049686E">
            <w:pPr>
              <w:adjustRightInd w:val="0"/>
              <w:snapToGrid w:val="0"/>
              <w:spacing w:before="50" w:line="360" w:lineRule="auto"/>
              <w:jc w:val="center"/>
              <w:rPr>
                <w:rFonts w:asciiTheme="minorEastAsia" w:eastAsiaTheme="minorEastAsia" w:hAnsiTheme="minorEastAsia"/>
                <w:szCs w:val="21"/>
              </w:rPr>
            </w:pPr>
            <w:r>
              <w:rPr>
                <w:rFonts w:hint="eastAsia"/>
              </w:rPr>
              <w:t>投标文件的应答</w:t>
            </w:r>
          </w:p>
        </w:tc>
        <w:tc>
          <w:tcPr>
            <w:tcW w:w="1942" w:type="dxa"/>
            <w:tcBorders>
              <w:left w:val="single" w:sz="4" w:space="0" w:color="auto"/>
            </w:tcBorders>
            <w:vAlign w:val="center"/>
          </w:tcPr>
          <w:p w14:paraId="151DA2C9"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偏离说明</w:t>
            </w:r>
          </w:p>
        </w:tc>
      </w:tr>
      <w:tr w:rsidR="00393F90" w14:paraId="76CF758F" w14:textId="77777777">
        <w:trPr>
          <w:trHeight w:val="505"/>
          <w:jc w:val="center"/>
        </w:trPr>
        <w:tc>
          <w:tcPr>
            <w:tcW w:w="595" w:type="dxa"/>
            <w:vAlign w:val="center"/>
          </w:tcPr>
          <w:p w14:paraId="2A6756E7"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597D9B75"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Pr>
          <w:p w14:paraId="42C1B28B" w14:textId="77777777" w:rsidR="00393F90" w:rsidRDefault="00393F90">
            <w:pPr>
              <w:adjustRightInd w:val="0"/>
              <w:snapToGrid w:val="0"/>
              <w:spacing w:before="50" w:line="360" w:lineRule="auto"/>
            </w:pPr>
          </w:p>
        </w:tc>
        <w:tc>
          <w:tcPr>
            <w:tcW w:w="2082" w:type="dxa"/>
            <w:tcBorders>
              <w:right w:val="single" w:sz="4" w:space="0" w:color="auto"/>
            </w:tcBorders>
          </w:tcPr>
          <w:p w14:paraId="1BEB4C93" w14:textId="77777777" w:rsidR="00393F90" w:rsidRDefault="00393F90">
            <w:pPr>
              <w:adjustRightInd w:val="0"/>
              <w:snapToGrid w:val="0"/>
              <w:spacing w:before="50" w:line="360" w:lineRule="auto"/>
            </w:pPr>
          </w:p>
        </w:tc>
        <w:tc>
          <w:tcPr>
            <w:tcW w:w="1942" w:type="dxa"/>
            <w:tcBorders>
              <w:left w:val="single" w:sz="4" w:space="0" w:color="auto"/>
            </w:tcBorders>
          </w:tcPr>
          <w:p w14:paraId="2CE56138"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4523CB9F" w14:textId="77777777">
        <w:trPr>
          <w:trHeight w:val="505"/>
          <w:jc w:val="center"/>
        </w:trPr>
        <w:tc>
          <w:tcPr>
            <w:tcW w:w="595" w:type="dxa"/>
            <w:vAlign w:val="center"/>
          </w:tcPr>
          <w:p w14:paraId="0FDDF573"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511DF20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04DBBC2F"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14:paraId="7CCF1A48"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14:paraId="303039B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5760E0A5" w14:textId="77777777">
        <w:trPr>
          <w:trHeight w:val="505"/>
          <w:jc w:val="center"/>
        </w:trPr>
        <w:tc>
          <w:tcPr>
            <w:tcW w:w="595" w:type="dxa"/>
            <w:vAlign w:val="center"/>
          </w:tcPr>
          <w:p w14:paraId="094762F0"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12AB524E"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518127E4"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14:paraId="62E44073"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14:paraId="698967D2"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408119AE" w14:textId="77777777">
        <w:trPr>
          <w:trHeight w:val="505"/>
          <w:jc w:val="center"/>
        </w:trPr>
        <w:tc>
          <w:tcPr>
            <w:tcW w:w="595" w:type="dxa"/>
            <w:vAlign w:val="center"/>
          </w:tcPr>
          <w:p w14:paraId="3A96EF5C"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4B6978F5"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2852355C"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14:paraId="74D5C28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14:paraId="47952A35"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0629C97D" w14:textId="77777777">
        <w:trPr>
          <w:trHeight w:val="505"/>
          <w:jc w:val="center"/>
        </w:trPr>
        <w:tc>
          <w:tcPr>
            <w:tcW w:w="595" w:type="dxa"/>
            <w:vAlign w:val="center"/>
          </w:tcPr>
          <w:p w14:paraId="33C30DA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5CF00A59"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7FC9DF21"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14:paraId="7E81FD48"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14:paraId="5BDE9C94"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5F05AF7B" w14:textId="77777777">
        <w:trPr>
          <w:trHeight w:val="505"/>
          <w:jc w:val="center"/>
        </w:trPr>
        <w:tc>
          <w:tcPr>
            <w:tcW w:w="595" w:type="dxa"/>
            <w:vAlign w:val="center"/>
          </w:tcPr>
          <w:p w14:paraId="0C236D39"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4621C8A6"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191B50D7"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082" w:type="dxa"/>
            <w:tcBorders>
              <w:right w:val="single" w:sz="4" w:space="0" w:color="auto"/>
            </w:tcBorders>
            <w:vAlign w:val="center"/>
          </w:tcPr>
          <w:p w14:paraId="47F8F4F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42" w:type="dxa"/>
            <w:tcBorders>
              <w:left w:val="single" w:sz="4" w:space="0" w:color="auto"/>
            </w:tcBorders>
            <w:vAlign w:val="center"/>
          </w:tcPr>
          <w:p w14:paraId="34DB602F"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5F65A428" w14:textId="77777777">
        <w:trPr>
          <w:trHeight w:val="505"/>
          <w:jc w:val="center"/>
        </w:trPr>
        <w:tc>
          <w:tcPr>
            <w:tcW w:w="595" w:type="dxa"/>
            <w:vAlign w:val="center"/>
          </w:tcPr>
          <w:p w14:paraId="7829FBA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7DA89DDE"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vAlign w:val="center"/>
          </w:tcPr>
          <w:p w14:paraId="48BD4A41"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4024" w:type="dxa"/>
            <w:gridSpan w:val="2"/>
            <w:vAlign w:val="center"/>
          </w:tcPr>
          <w:p w14:paraId="20D67C27" w14:textId="77777777" w:rsidR="00393F90" w:rsidRDefault="0049686E">
            <w:pPr>
              <w:adjustRightInd w:val="0"/>
              <w:snapToGrid w:val="0"/>
              <w:spacing w:before="50"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投标人保证：除本合同条款偏离表列出的偏离外，我单位对招标文件的其他商务、合同条款完全响应，无偏离。</w:t>
            </w:r>
          </w:p>
        </w:tc>
      </w:tr>
    </w:tbl>
    <w:p w14:paraId="59577104" w14:textId="77777777" w:rsidR="00393F90" w:rsidRDefault="0049686E">
      <w:pPr>
        <w:adjustRightInd w:val="0"/>
        <w:snapToGrid w:val="0"/>
        <w:spacing w:before="50" w:line="360" w:lineRule="auto"/>
        <w:ind w:leftChars="-42" w:left="-88"/>
        <w:rPr>
          <w:rFonts w:ascii="宋体" w:hAnsi="宋体"/>
          <w:szCs w:val="21"/>
        </w:rPr>
      </w:pPr>
      <w:r>
        <w:rPr>
          <w:rFonts w:asciiTheme="minorEastAsia" w:eastAsiaTheme="minorEastAsia" w:hAnsiTheme="minorEastAsia" w:hint="eastAsia"/>
          <w:b/>
          <w:szCs w:val="21"/>
        </w:rPr>
        <w:t>备注</w:t>
      </w:r>
      <w:r>
        <w:rPr>
          <w:rFonts w:asciiTheme="minorEastAsia" w:eastAsiaTheme="minorEastAsia" w:hAnsiTheme="minorEastAsia" w:hint="eastAsia"/>
          <w:szCs w:val="21"/>
        </w:rPr>
        <w:t>：（1）</w:t>
      </w:r>
      <w:r>
        <w:rPr>
          <w:rFonts w:ascii="宋体" w:hAnsi="宋体" w:hint="eastAsia"/>
          <w:szCs w:val="21"/>
        </w:rPr>
        <w:t>投标人应根据招标文件第六章</w:t>
      </w:r>
      <w:r>
        <w:rPr>
          <w:rFonts w:ascii="华文宋体" w:eastAsia="华文宋体" w:hAnsi="华文宋体" w:hint="eastAsia"/>
          <w:szCs w:val="21"/>
        </w:rPr>
        <w:t>“</w:t>
      </w:r>
      <w:r>
        <w:rPr>
          <w:rFonts w:ascii="宋体" w:hAnsi="宋体" w:hint="eastAsia"/>
          <w:szCs w:val="21"/>
        </w:rPr>
        <w:t>政府采购合同</w:t>
      </w:r>
      <w:r>
        <w:rPr>
          <w:rFonts w:ascii="华文宋体" w:eastAsia="华文宋体" w:hAnsi="华文宋体" w:hint="eastAsia"/>
          <w:szCs w:val="21"/>
        </w:rPr>
        <w:t>”</w:t>
      </w:r>
      <w:r>
        <w:rPr>
          <w:rFonts w:ascii="宋体" w:hAnsi="宋体" w:hint="eastAsia"/>
          <w:szCs w:val="21"/>
        </w:rPr>
        <w:t>填写本表；</w:t>
      </w:r>
    </w:p>
    <w:p w14:paraId="0A97822B" w14:textId="77777777" w:rsidR="00393F90" w:rsidRDefault="0049686E">
      <w:pPr>
        <w:adjustRightInd w:val="0"/>
        <w:snapToGrid w:val="0"/>
        <w:spacing w:before="50" w:line="360" w:lineRule="auto"/>
        <w:ind w:leftChars="-42" w:left="-88" w:firstLineChars="200" w:firstLine="420"/>
        <w:rPr>
          <w:rFonts w:ascii="宋体" w:hAnsi="宋体"/>
          <w:b/>
          <w:szCs w:val="21"/>
        </w:rPr>
      </w:pPr>
      <w:r>
        <w:rPr>
          <w:rFonts w:asciiTheme="minorEastAsia" w:eastAsiaTheme="minorEastAsia" w:hAnsiTheme="minorEastAsia" w:hint="eastAsia"/>
          <w:szCs w:val="21"/>
        </w:rPr>
        <w:t>（2）</w:t>
      </w:r>
      <w:r>
        <w:rPr>
          <w:rFonts w:ascii="宋体" w:hAnsi="宋体" w:hint="eastAsia"/>
          <w:b/>
          <w:szCs w:val="21"/>
        </w:rPr>
        <w:t>投标人如果对招标文件第六章“政府采购合同”的响应有偏离，应将偏离条款逐条如实应答，并</w:t>
      </w:r>
      <w:proofErr w:type="gramStart"/>
      <w:r>
        <w:rPr>
          <w:rFonts w:ascii="宋体" w:hAnsi="宋体" w:hint="eastAsia"/>
          <w:b/>
          <w:szCs w:val="21"/>
        </w:rPr>
        <w:t>作出</w:t>
      </w:r>
      <w:proofErr w:type="gramEnd"/>
      <w:r>
        <w:rPr>
          <w:rFonts w:ascii="宋体" w:hAnsi="宋体" w:hint="eastAsia"/>
          <w:b/>
          <w:szCs w:val="21"/>
        </w:rPr>
        <w:t>说明；</w:t>
      </w:r>
    </w:p>
    <w:p w14:paraId="71696BAF" w14:textId="77777777" w:rsidR="00393F90" w:rsidRDefault="0049686E">
      <w:pPr>
        <w:adjustRightInd w:val="0"/>
        <w:snapToGrid w:val="0"/>
        <w:spacing w:before="50" w:line="360" w:lineRule="auto"/>
        <w:ind w:leftChars="-42" w:left="-88" w:firstLineChars="200" w:firstLine="420"/>
        <w:rPr>
          <w:rFonts w:ascii="宋体" w:hAnsi="宋体"/>
          <w:szCs w:val="21"/>
        </w:rPr>
      </w:pPr>
      <w:r>
        <w:rPr>
          <w:rFonts w:asciiTheme="minorEastAsia" w:eastAsiaTheme="minorEastAsia" w:hAnsiTheme="minorEastAsia" w:hint="eastAsia"/>
          <w:szCs w:val="21"/>
        </w:rPr>
        <w:t>（3）</w:t>
      </w:r>
      <w:r>
        <w:rPr>
          <w:rFonts w:ascii="宋体" w:hAnsi="宋体" w:hint="eastAsia"/>
          <w:szCs w:val="21"/>
        </w:rPr>
        <w:t>如不提供此表，则视为投标人不满足招标文件第六章的所有条款要求，</w:t>
      </w:r>
      <w:r>
        <w:rPr>
          <w:rFonts w:asciiTheme="minorEastAsia" w:eastAsiaTheme="minorEastAsia" w:hAnsiTheme="minorEastAsia" w:hint="eastAsia"/>
          <w:szCs w:val="21"/>
        </w:rPr>
        <w:t>其</w:t>
      </w:r>
      <w:r>
        <w:rPr>
          <w:rFonts w:asciiTheme="minorEastAsia" w:eastAsiaTheme="minorEastAsia" w:hAnsiTheme="minorEastAsia" w:hint="eastAsia"/>
          <w:b/>
          <w:szCs w:val="21"/>
        </w:rPr>
        <w:t>投标无效</w:t>
      </w:r>
      <w:r>
        <w:rPr>
          <w:rFonts w:ascii="宋体" w:hAnsi="宋体" w:hint="eastAsia"/>
          <w:szCs w:val="21"/>
        </w:rPr>
        <w:t>。</w:t>
      </w:r>
    </w:p>
    <w:p w14:paraId="7454FE06" w14:textId="77777777" w:rsidR="00393F90" w:rsidRDefault="0049686E">
      <w:pPr>
        <w:adjustRightInd w:val="0"/>
        <w:snapToGrid w:val="0"/>
        <w:spacing w:before="50" w:line="360" w:lineRule="auto"/>
        <w:ind w:leftChars="-42" w:left="-88" w:firstLineChars="200" w:firstLine="420"/>
        <w:rPr>
          <w:rFonts w:ascii="宋体" w:hAnsi="宋体"/>
          <w:szCs w:val="21"/>
        </w:rPr>
      </w:pPr>
      <w:r>
        <w:rPr>
          <w:rFonts w:asciiTheme="minorEastAsia" w:eastAsiaTheme="minorEastAsia" w:hAnsiTheme="minorEastAsia" w:hint="eastAsia"/>
          <w:szCs w:val="21"/>
        </w:rPr>
        <w:t>（4）在采购人与中标人签订合同时，如中标人未在投标文件“合同条款偏离表”中列出偏离说明，</w:t>
      </w:r>
      <w:proofErr w:type="gramStart"/>
      <w:r>
        <w:rPr>
          <w:rFonts w:asciiTheme="minorEastAsia" w:eastAsiaTheme="minorEastAsia" w:hAnsiTheme="minorEastAsia" w:hint="eastAsia"/>
          <w:szCs w:val="21"/>
        </w:rPr>
        <w:t>无论已</w:t>
      </w:r>
      <w:proofErr w:type="gramEnd"/>
      <w:r>
        <w:rPr>
          <w:rFonts w:asciiTheme="minorEastAsia" w:eastAsiaTheme="minorEastAsia" w:hAnsiTheme="minorEastAsia" w:hint="eastAsia"/>
          <w:szCs w:val="21"/>
        </w:rPr>
        <w:t>发生或即将发生任何情形，均视为完全符合招标文件要求，并写入合同。若中标人在合同签订前，以上述事项为借口而不履行合同签订手续及执行合同，则视作拒绝与采购人签订合同。</w:t>
      </w:r>
    </w:p>
    <w:p w14:paraId="7BA22A48" w14:textId="77777777" w:rsidR="00393F90" w:rsidRDefault="00393F90">
      <w:pPr>
        <w:adjustRightInd w:val="0"/>
        <w:snapToGrid w:val="0"/>
        <w:spacing w:before="50" w:line="360" w:lineRule="auto"/>
        <w:rPr>
          <w:rFonts w:asciiTheme="minorEastAsia" w:eastAsiaTheme="minorEastAsia" w:hAnsiTheme="minorEastAsia"/>
          <w:szCs w:val="21"/>
        </w:rPr>
      </w:pPr>
    </w:p>
    <w:p w14:paraId="173D00F9" w14:textId="77777777" w:rsidR="00393F90" w:rsidRDefault="00393F90">
      <w:pPr>
        <w:adjustRightInd w:val="0"/>
        <w:snapToGrid w:val="0"/>
        <w:spacing w:before="50" w:line="360" w:lineRule="auto"/>
        <w:rPr>
          <w:rFonts w:ascii="宋体" w:hAnsi="宋体"/>
          <w:szCs w:val="21"/>
        </w:rPr>
      </w:pPr>
    </w:p>
    <w:p w14:paraId="1A5B0AD4" w14:textId="77777777" w:rsidR="00393F90" w:rsidRDefault="0049686E">
      <w:pPr>
        <w:adjustRightInd w:val="0"/>
        <w:snapToGrid w:val="0"/>
        <w:spacing w:before="50" w:line="360" w:lineRule="auto"/>
        <w:rPr>
          <w:rFonts w:ascii="宋体" w:hAnsi="宋体"/>
          <w:szCs w:val="21"/>
        </w:rPr>
      </w:pPr>
      <w:r>
        <w:rPr>
          <w:rFonts w:ascii="宋体" w:hAnsi="宋体" w:hint="eastAsia"/>
          <w:szCs w:val="21"/>
        </w:rPr>
        <w:t>投标人名称（盖单位章）：</w:t>
      </w:r>
    </w:p>
    <w:p w14:paraId="31BB2D99" w14:textId="77777777" w:rsidR="00393F90" w:rsidRDefault="0049686E">
      <w:pPr>
        <w:adjustRightInd w:val="0"/>
        <w:snapToGrid w:val="0"/>
        <w:spacing w:before="50" w:line="360" w:lineRule="auto"/>
        <w:rPr>
          <w:rFonts w:ascii="宋体" w:hAnsi="宋体"/>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14:paraId="74D12477" w14:textId="77777777" w:rsidR="00393F90" w:rsidRDefault="0049686E">
      <w:pPr>
        <w:adjustRightInd w:val="0"/>
        <w:snapToGrid w:val="0"/>
        <w:spacing w:before="50" w:line="360" w:lineRule="auto"/>
        <w:rPr>
          <w:rFonts w:ascii="黑体" w:eastAsia="黑体" w:hAnsi="宋体"/>
          <w:b/>
          <w:bCs/>
          <w:sz w:val="28"/>
          <w:szCs w:val="28"/>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r>
        <w:rPr>
          <w:rFonts w:ascii="黑体" w:eastAsia="黑体" w:hAnsi="宋体"/>
          <w:sz w:val="28"/>
          <w:szCs w:val="28"/>
        </w:rPr>
        <w:br w:type="page"/>
      </w:r>
    </w:p>
    <w:p w14:paraId="1670D9ED" w14:textId="77777777" w:rsidR="00393F90" w:rsidRDefault="0049686E">
      <w:pPr>
        <w:pStyle w:val="3"/>
        <w:adjustRightInd w:val="0"/>
        <w:snapToGrid w:val="0"/>
        <w:spacing w:beforeLines="50" w:before="156" w:after="0" w:line="360" w:lineRule="auto"/>
        <w:jc w:val="center"/>
        <w:rPr>
          <w:rFonts w:ascii="黑体" w:eastAsia="黑体" w:hAnsi="宋体"/>
          <w:sz w:val="28"/>
          <w:szCs w:val="28"/>
        </w:rPr>
      </w:pPr>
      <w:bookmarkStart w:id="71" w:name="_Toc75183815"/>
      <w:r>
        <w:rPr>
          <w:rFonts w:ascii="黑体" w:eastAsia="黑体" w:hAnsi="宋体" w:hint="eastAsia"/>
          <w:sz w:val="28"/>
          <w:szCs w:val="28"/>
        </w:rPr>
        <w:lastRenderedPageBreak/>
        <w:t>八、采购需求偏离表</w:t>
      </w:r>
      <w:bookmarkEnd w:id="71"/>
    </w:p>
    <w:p w14:paraId="026513C5" w14:textId="77777777" w:rsidR="00393F90" w:rsidRDefault="0049686E">
      <w:pPr>
        <w:adjustRightInd w:val="0"/>
        <w:snapToGrid w:val="0"/>
        <w:spacing w:beforeLines="50" w:before="156" w:line="360" w:lineRule="auto"/>
        <w:rPr>
          <w:rFonts w:asciiTheme="minorEastAsia" w:eastAsiaTheme="minorEastAsia" w:hAnsiTheme="minorEastAsia"/>
          <w:szCs w:val="21"/>
          <w:u w:val="single"/>
        </w:rPr>
      </w:pPr>
      <w:r>
        <w:rPr>
          <w:rFonts w:ascii="宋体" w:hAnsi="宋体" w:hint="eastAsia"/>
          <w:spacing w:val="28"/>
          <w:szCs w:val="21"/>
        </w:rPr>
        <w:t>采购代理编号</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____            ______</w:t>
      </w:r>
    </w:p>
    <w:p w14:paraId="7AB428A8" w14:textId="77777777" w:rsidR="00393F90" w:rsidRDefault="00393F90">
      <w:pPr>
        <w:adjustRightInd w:val="0"/>
        <w:snapToGrid w:val="0"/>
        <w:spacing w:beforeLines="50" w:before="156" w:line="360" w:lineRule="auto"/>
        <w:rPr>
          <w:rFonts w:ascii="宋体" w:hAnsi="宋体"/>
          <w:szCs w:val="21"/>
          <w:u w:val="single"/>
        </w:rPr>
      </w:pPr>
    </w:p>
    <w:tbl>
      <w:tblPr>
        <w:tblW w:w="90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2410"/>
        <w:gridCol w:w="1985"/>
        <w:gridCol w:w="2126"/>
        <w:gridCol w:w="1756"/>
      </w:tblGrid>
      <w:tr w:rsidR="00393F90" w14:paraId="2BAB0191" w14:textId="77777777">
        <w:trPr>
          <w:trHeight w:val="504"/>
          <w:jc w:val="center"/>
        </w:trPr>
        <w:tc>
          <w:tcPr>
            <w:tcW w:w="737" w:type="dxa"/>
            <w:vAlign w:val="center"/>
          </w:tcPr>
          <w:p w14:paraId="6C88A8CC"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bCs/>
                <w:szCs w:val="21"/>
              </w:rPr>
              <w:t>序</w:t>
            </w:r>
            <w:r>
              <w:rPr>
                <w:rFonts w:asciiTheme="minorEastAsia" w:eastAsiaTheme="minorEastAsia" w:hAnsiTheme="minorEastAsia" w:hint="eastAsia"/>
                <w:szCs w:val="21"/>
              </w:rPr>
              <w:t>号</w:t>
            </w:r>
          </w:p>
        </w:tc>
        <w:tc>
          <w:tcPr>
            <w:tcW w:w="2410" w:type="dxa"/>
            <w:vAlign w:val="center"/>
          </w:tcPr>
          <w:p w14:paraId="51C07CF0"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招标文件章节</w:t>
            </w:r>
            <w:r>
              <w:rPr>
                <w:rFonts w:asciiTheme="minorEastAsia" w:eastAsiaTheme="minorEastAsia" w:hAnsiTheme="minorEastAsia" w:hint="eastAsia"/>
                <w:bCs/>
                <w:szCs w:val="21"/>
              </w:rPr>
              <w:t>条</w:t>
            </w:r>
            <w:r>
              <w:rPr>
                <w:rFonts w:asciiTheme="minorEastAsia" w:eastAsiaTheme="minorEastAsia" w:hAnsiTheme="minorEastAsia" w:hint="eastAsia"/>
                <w:szCs w:val="21"/>
              </w:rPr>
              <w:t>款号</w:t>
            </w:r>
          </w:p>
        </w:tc>
        <w:tc>
          <w:tcPr>
            <w:tcW w:w="1985" w:type="dxa"/>
            <w:tcBorders>
              <w:right w:val="single" w:sz="4" w:space="0" w:color="auto"/>
            </w:tcBorders>
          </w:tcPr>
          <w:p w14:paraId="6085F381" w14:textId="77777777" w:rsidR="00393F90" w:rsidRDefault="0049686E">
            <w:pPr>
              <w:adjustRightInd w:val="0"/>
              <w:snapToGrid w:val="0"/>
              <w:spacing w:before="50" w:line="360" w:lineRule="auto"/>
              <w:jc w:val="center"/>
            </w:pPr>
            <w:r>
              <w:rPr>
                <w:rFonts w:hint="eastAsia"/>
              </w:rPr>
              <w:t>招标文件要求</w:t>
            </w:r>
          </w:p>
        </w:tc>
        <w:tc>
          <w:tcPr>
            <w:tcW w:w="2126" w:type="dxa"/>
            <w:tcBorders>
              <w:left w:val="single" w:sz="4" w:space="0" w:color="auto"/>
            </w:tcBorders>
          </w:tcPr>
          <w:p w14:paraId="0DDB806C" w14:textId="77777777" w:rsidR="00393F90" w:rsidRDefault="0049686E">
            <w:pPr>
              <w:adjustRightInd w:val="0"/>
              <w:snapToGrid w:val="0"/>
              <w:spacing w:before="50" w:line="360" w:lineRule="auto"/>
              <w:jc w:val="center"/>
            </w:pPr>
            <w:r>
              <w:rPr>
                <w:rFonts w:hint="eastAsia"/>
              </w:rPr>
              <w:t>投标文件应答</w:t>
            </w:r>
          </w:p>
        </w:tc>
        <w:tc>
          <w:tcPr>
            <w:tcW w:w="1756" w:type="dxa"/>
            <w:vAlign w:val="center"/>
          </w:tcPr>
          <w:p w14:paraId="38DA5992" w14:textId="77777777" w:rsidR="00393F90" w:rsidRDefault="0049686E">
            <w:pPr>
              <w:adjustRightInd w:val="0"/>
              <w:snapToGrid w:val="0"/>
              <w:spacing w:before="50" w:line="360" w:lineRule="auto"/>
              <w:ind w:leftChars="-42" w:left="-88"/>
              <w:jc w:val="center"/>
              <w:rPr>
                <w:rFonts w:asciiTheme="minorEastAsia" w:eastAsiaTheme="minorEastAsia" w:hAnsiTheme="minorEastAsia"/>
                <w:szCs w:val="21"/>
              </w:rPr>
            </w:pPr>
            <w:r>
              <w:rPr>
                <w:rFonts w:asciiTheme="minorEastAsia" w:eastAsiaTheme="minorEastAsia" w:hAnsiTheme="minorEastAsia" w:hint="eastAsia"/>
                <w:szCs w:val="21"/>
              </w:rPr>
              <w:t>偏离说明</w:t>
            </w:r>
          </w:p>
        </w:tc>
      </w:tr>
      <w:tr w:rsidR="00393F90" w14:paraId="23D81338" w14:textId="77777777">
        <w:trPr>
          <w:trHeight w:val="505"/>
          <w:jc w:val="center"/>
        </w:trPr>
        <w:tc>
          <w:tcPr>
            <w:tcW w:w="737" w:type="dxa"/>
            <w:vAlign w:val="center"/>
          </w:tcPr>
          <w:p w14:paraId="5A67F51C"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6133206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016F7C45"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14:paraId="2CFF1CE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14:paraId="5204F92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3CF370B2" w14:textId="77777777">
        <w:trPr>
          <w:trHeight w:val="505"/>
          <w:jc w:val="center"/>
        </w:trPr>
        <w:tc>
          <w:tcPr>
            <w:tcW w:w="737" w:type="dxa"/>
            <w:vAlign w:val="center"/>
          </w:tcPr>
          <w:p w14:paraId="336621A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702633D2"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049F00EB"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14:paraId="62F2F423"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14:paraId="1D8CC878"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34F4B19C" w14:textId="77777777">
        <w:trPr>
          <w:trHeight w:val="505"/>
          <w:jc w:val="center"/>
        </w:trPr>
        <w:tc>
          <w:tcPr>
            <w:tcW w:w="737" w:type="dxa"/>
            <w:vAlign w:val="center"/>
          </w:tcPr>
          <w:p w14:paraId="623732FB"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7AABAA9C"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26BD244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14:paraId="41265AB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14:paraId="7773EA69"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0F3D9797" w14:textId="77777777">
        <w:trPr>
          <w:trHeight w:val="505"/>
          <w:jc w:val="center"/>
        </w:trPr>
        <w:tc>
          <w:tcPr>
            <w:tcW w:w="737" w:type="dxa"/>
            <w:vAlign w:val="center"/>
          </w:tcPr>
          <w:p w14:paraId="2A4E8411"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212D4436"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609EA2C2"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14:paraId="40D6CFD5"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14:paraId="0BEFF2AD"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43B0D5B1" w14:textId="77777777">
        <w:trPr>
          <w:trHeight w:val="505"/>
          <w:jc w:val="center"/>
        </w:trPr>
        <w:tc>
          <w:tcPr>
            <w:tcW w:w="737" w:type="dxa"/>
            <w:vAlign w:val="center"/>
          </w:tcPr>
          <w:p w14:paraId="48ED2CEF"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4DE1A5B0"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649E3B1C"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126" w:type="dxa"/>
            <w:tcBorders>
              <w:left w:val="single" w:sz="4" w:space="0" w:color="auto"/>
            </w:tcBorders>
            <w:vAlign w:val="center"/>
          </w:tcPr>
          <w:p w14:paraId="254E89C6"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756" w:type="dxa"/>
            <w:vAlign w:val="center"/>
          </w:tcPr>
          <w:p w14:paraId="51083A49"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r>
      <w:tr w:rsidR="00393F90" w14:paraId="60E9235F" w14:textId="77777777">
        <w:trPr>
          <w:trHeight w:val="505"/>
          <w:jc w:val="center"/>
        </w:trPr>
        <w:tc>
          <w:tcPr>
            <w:tcW w:w="737" w:type="dxa"/>
            <w:vAlign w:val="center"/>
          </w:tcPr>
          <w:p w14:paraId="7202B29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2410" w:type="dxa"/>
            <w:vAlign w:val="center"/>
          </w:tcPr>
          <w:p w14:paraId="6C8AACD6"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1985" w:type="dxa"/>
            <w:tcBorders>
              <w:right w:val="single" w:sz="4" w:space="0" w:color="auto"/>
            </w:tcBorders>
            <w:vAlign w:val="center"/>
          </w:tcPr>
          <w:p w14:paraId="1F15875A" w14:textId="77777777" w:rsidR="00393F90" w:rsidRDefault="00393F90">
            <w:pPr>
              <w:adjustRightInd w:val="0"/>
              <w:snapToGrid w:val="0"/>
              <w:spacing w:before="50" w:line="360" w:lineRule="auto"/>
              <w:ind w:leftChars="-42" w:left="-88"/>
              <w:jc w:val="center"/>
              <w:rPr>
                <w:rFonts w:asciiTheme="minorEastAsia" w:eastAsiaTheme="minorEastAsia" w:hAnsiTheme="minorEastAsia"/>
                <w:szCs w:val="21"/>
              </w:rPr>
            </w:pPr>
          </w:p>
        </w:tc>
        <w:tc>
          <w:tcPr>
            <w:tcW w:w="3882" w:type="dxa"/>
            <w:gridSpan w:val="2"/>
            <w:tcBorders>
              <w:left w:val="single" w:sz="4" w:space="0" w:color="auto"/>
            </w:tcBorders>
            <w:vAlign w:val="center"/>
          </w:tcPr>
          <w:p w14:paraId="17F65A0B" w14:textId="77777777" w:rsidR="00393F90" w:rsidRDefault="0049686E">
            <w:pPr>
              <w:adjustRightInd w:val="0"/>
              <w:snapToGrid w:val="0"/>
              <w:spacing w:before="50"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投标人保证：除本采购需求偏离表列出的偏离外，我单位对招标文件的其他采购需求条款完全响应，无偏离。</w:t>
            </w:r>
          </w:p>
        </w:tc>
      </w:tr>
    </w:tbl>
    <w:p w14:paraId="6AFEE95F" w14:textId="77777777" w:rsidR="00393F90" w:rsidRDefault="0049686E">
      <w:pPr>
        <w:adjustRightInd w:val="0"/>
        <w:snapToGrid w:val="0"/>
        <w:spacing w:before="50" w:line="360" w:lineRule="auto"/>
        <w:ind w:leftChars="-42" w:left="-88"/>
        <w:rPr>
          <w:rFonts w:asciiTheme="minorEastAsia" w:eastAsiaTheme="minorEastAsia" w:hAnsiTheme="minorEastAsia"/>
          <w:szCs w:val="21"/>
        </w:rPr>
      </w:pPr>
      <w:r>
        <w:rPr>
          <w:rFonts w:asciiTheme="minorEastAsia" w:eastAsiaTheme="minorEastAsia" w:hAnsiTheme="minorEastAsia" w:hint="eastAsia"/>
          <w:b/>
          <w:szCs w:val="21"/>
        </w:rPr>
        <w:t>备注</w:t>
      </w:r>
      <w:r>
        <w:rPr>
          <w:rFonts w:asciiTheme="minorEastAsia" w:eastAsiaTheme="minorEastAsia" w:hAnsiTheme="minorEastAsia" w:hint="eastAsia"/>
          <w:szCs w:val="21"/>
        </w:rPr>
        <w:t>：（1）投标人应根据招标文件第五章“采购需求”填写本表；</w:t>
      </w:r>
    </w:p>
    <w:p w14:paraId="504BD700" w14:textId="77777777" w:rsidR="00393F90" w:rsidRDefault="0049686E">
      <w:pPr>
        <w:adjustRightInd w:val="0"/>
        <w:snapToGrid w:val="0"/>
        <w:spacing w:before="50" w:line="360" w:lineRule="auto"/>
        <w:ind w:leftChars="-42" w:left="-88" w:firstLineChars="200" w:firstLine="420"/>
        <w:rPr>
          <w:rFonts w:asciiTheme="minorEastAsia" w:eastAsiaTheme="minorEastAsia" w:hAnsiTheme="minorEastAsia"/>
          <w:b/>
          <w:szCs w:val="21"/>
        </w:rPr>
      </w:pPr>
      <w:r>
        <w:rPr>
          <w:rFonts w:asciiTheme="minorEastAsia" w:eastAsiaTheme="minorEastAsia" w:hAnsiTheme="minorEastAsia" w:hint="eastAsia"/>
          <w:szCs w:val="21"/>
        </w:rPr>
        <w:t>（2）</w:t>
      </w:r>
      <w:r>
        <w:rPr>
          <w:rFonts w:asciiTheme="minorEastAsia" w:eastAsiaTheme="minorEastAsia" w:hAnsiTheme="minorEastAsia" w:hint="eastAsia"/>
          <w:b/>
          <w:szCs w:val="21"/>
        </w:rPr>
        <w:t>投标人如果对招标文件第五章“采购需求”的响应有偏离，应将偏离条款逐条如实应答，并</w:t>
      </w:r>
      <w:proofErr w:type="gramStart"/>
      <w:r>
        <w:rPr>
          <w:rFonts w:asciiTheme="minorEastAsia" w:eastAsiaTheme="minorEastAsia" w:hAnsiTheme="minorEastAsia" w:hint="eastAsia"/>
          <w:b/>
          <w:szCs w:val="21"/>
        </w:rPr>
        <w:t>作出</w:t>
      </w:r>
      <w:proofErr w:type="gramEnd"/>
      <w:r>
        <w:rPr>
          <w:rFonts w:asciiTheme="minorEastAsia" w:eastAsiaTheme="minorEastAsia" w:hAnsiTheme="minorEastAsia" w:hint="eastAsia"/>
          <w:b/>
          <w:szCs w:val="21"/>
        </w:rPr>
        <w:t>说明；</w:t>
      </w:r>
    </w:p>
    <w:p w14:paraId="0883EDA6" w14:textId="77777777" w:rsidR="00393F90" w:rsidRDefault="0049686E">
      <w:pPr>
        <w:adjustRightInd w:val="0"/>
        <w:snapToGrid w:val="0"/>
        <w:spacing w:before="50" w:line="360" w:lineRule="auto"/>
        <w:ind w:leftChars="-42" w:left="-88" w:firstLineChars="200" w:firstLine="420"/>
        <w:rPr>
          <w:rFonts w:asciiTheme="minorEastAsia" w:eastAsiaTheme="minorEastAsia" w:hAnsiTheme="minorEastAsia"/>
          <w:szCs w:val="21"/>
        </w:rPr>
      </w:pPr>
      <w:r>
        <w:rPr>
          <w:rFonts w:asciiTheme="minorEastAsia" w:eastAsiaTheme="minorEastAsia" w:hAnsiTheme="minorEastAsia" w:hint="eastAsia"/>
          <w:szCs w:val="21"/>
        </w:rPr>
        <w:t>（3）如不提供此表，则视为投标人不满足招标文件第五章的所有条款要求，其</w:t>
      </w:r>
      <w:r>
        <w:rPr>
          <w:rFonts w:asciiTheme="minorEastAsia" w:eastAsiaTheme="minorEastAsia" w:hAnsiTheme="minorEastAsia" w:hint="eastAsia"/>
          <w:b/>
          <w:szCs w:val="21"/>
        </w:rPr>
        <w:t>投标无效</w:t>
      </w:r>
      <w:r>
        <w:rPr>
          <w:rFonts w:asciiTheme="minorEastAsia" w:eastAsiaTheme="minorEastAsia" w:hAnsiTheme="minorEastAsia" w:hint="eastAsia"/>
          <w:szCs w:val="21"/>
        </w:rPr>
        <w:t>。</w:t>
      </w:r>
    </w:p>
    <w:p w14:paraId="4840BA31" w14:textId="77777777" w:rsidR="00393F90" w:rsidRDefault="0049686E">
      <w:pPr>
        <w:adjustRightInd w:val="0"/>
        <w:snapToGrid w:val="0"/>
        <w:spacing w:before="50" w:line="360" w:lineRule="auto"/>
        <w:ind w:leftChars="-42" w:left="-88" w:firstLineChars="200" w:firstLine="420"/>
        <w:rPr>
          <w:rFonts w:asciiTheme="minorEastAsia" w:eastAsiaTheme="minorEastAsia" w:hAnsiTheme="minorEastAsia"/>
          <w:szCs w:val="21"/>
        </w:rPr>
      </w:pPr>
      <w:r>
        <w:rPr>
          <w:rFonts w:asciiTheme="minorEastAsia" w:eastAsiaTheme="minorEastAsia" w:hAnsiTheme="minorEastAsia" w:hint="eastAsia"/>
          <w:szCs w:val="21"/>
        </w:rPr>
        <w:t>（4）在采购人与中标人签订合同时，如中标人未在投标文件“采购需求偏离表”中列出偏离说明，</w:t>
      </w:r>
      <w:proofErr w:type="gramStart"/>
      <w:r>
        <w:rPr>
          <w:rFonts w:asciiTheme="minorEastAsia" w:eastAsiaTheme="minorEastAsia" w:hAnsiTheme="minorEastAsia" w:hint="eastAsia"/>
          <w:szCs w:val="21"/>
        </w:rPr>
        <w:t>无论已</w:t>
      </w:r>
      <w:proofErr w:type="gramEnd"/>
      <w:r>
        <w:rPr>
          <w:rFonts w:asciiTheme="minorEastAsia" w:eastAsiaTheme="minorEastAsia" w:hAnsiTheme="minorEastAsia" w:hint="eastAsia"/>
          <w:szCs w:val="21"/>
        </w:rPr>
        <w:t>发生或即将发生任何情形，均视为完全符合招标文件要求，并写入合同。若中标人在合同签订前，以上述事项为借口而不履行合同签订手续及执行合同，则视作拒绝与采购人签订合同。</w:t>
      </w:r>
    </w:p>
    <w:p w14:paraId="7633CF2D" w14:textId="77777777" w:rsidR="00393F90" w:rsidRDefault="0049686E">
      <w:pPr>
        <w:adjustRightInd w:val="0"/>
        <w:snapToGrid w:val="0"/>
        <w:spacing w:before="50" w:line="360" w:lineRule="auto"/>
        <w:ind w:leftChars="-42" w:left="-88" w:firstLineChars="200" w:firstLine="420"/>
        <w:rPr>
          <w:rFonts w:asciiTheme="minorEastAsia" w:eastAsiaTheme="minorEastAsia" w:hAnsiTheme="minorEastAsia"/>
          <w:szCs w:val="21"/>
        </w:rPr>
      </w:pPr>
      <w:r>
        <w:rPr>
          <w:rFonts w:asciiTheme="minorEastAsia" w:eastAsiaTheme="minorEastAsia" w:hAnsiTheme="minorEastAsia" w:hint="eastAsia"/>
          <w:szCs w:val="21"/>
        </w:rPr>
        <w:t>（5）本表偏离表与本章第七节“采购需求响应”不一致时，以“采购需求响应”为准。</w:t>
      </w:r>
    </w:p>
    <w:p w14:paraId="3C9FE856" w14:textId="77777777" w:rsidR="00393F90" w:rsidRDefault="00393F90">
      <w:pPr>
        <w:adjustRightInd w:val="0"/>
        <w:snapToGrid w:val="0"/>
        <w:spacing w:before="50" w:line="360" w:lineRule="auto"/>
        <w:rPr>
          <w:rFonts w:asciiTheme="minorEastAsia" w:eastAsiaTheme="minorEastAsia" w:hAnsiTheme="minorEastAsia"/>
          <w:szCs w:val="21"/>
        </w:rPr>
      </w:pPr>
    </w:p>
    <w:p w14:paraId="5DA0EFCD" w14:textId="77777777" w:rsidR="00393F90" w:rsidRDefault="00393F90">
      <w:pPr>
        <w:adjustRightInd w:val="0"/>
        <w:snapToGrid w:val="0"/>
        <w:spacing w:before="50" w:line="360" w:lineRule="auto"/>
        <w:rPr>
          <w:rFonts w:ascii="宋体" w:hAnsi="宋体"/>
          <w:szCs w:val="21"/>
        </w:rPr>
      </w:pPr>
    </w:p>
    <w:p w14:paraId="021C6D09" w14:textId="77777777" w:rsidR="00393F90" w:rsidRDefault="0049686E">
      <w:pPr>
        <w:adjustRightInd w:val="0"/>
        <w:snapToGrid w:val="0"/>
        <w:spacing w:before="50" w:line="360" w:lineRule="auto"/>
        <w:rPr>
          <w:rFonts w:ascii="宋体" w:hAnsi="宋体"/>
          <w:szCs w:val="21"/>
        </w:rPr>
      </w:pPr>
      <w:r>
        <w:rPr>
          <w:rFonts w:ascii="宋体" w:hAnsi="宋体" w:hint="eastAsia"/>
          <w:szCs w:val="21"/>
        </w:rPr>
        <w:t>投标人名称（盖单位章）：</w:t>
      </w:r>
    </w:p>
    <w:p w14:paraId="178F926B" w14:textId="77777777" w:rsidR="00393F90" w:rsidRDefault="0049686E">
      <w:pPr>
        <w:adjustRightInd w:val="0"/>
        <w:snapToGrid w:val="0"/>
        <w:spacing w:before="50" w:line="360" w:lineRule="auto"/>
        <w:rPr>
          <w:rFonts w:ascii="宋体" w:hAnsi="宋体"/>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14:paraId="79F0C36C" w14:textId="77777777" w:rsidR="00393F90" w:rsidRDefault="0049686E">
      <w:pPr>
        <w:adjustRightInd w:val="0"/>
        <w:snapToGrid w:val="0"/>
        <w:spacing w:before="50" w:line="360" w:lineRule="auto"/>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p>
    <w:p w14:paraId="2486120D" w14:textId="77777777" w:rsidR="00393F90" w:rsidRDefault="0049686E">
      <w:pPr>
        <w:pStyle w:val="3"/>
        <w:adjustRightInd w:val="0"/>
        <w:snapToGrid w:val="0"/>
        <w:spacing w:before="0" w:after="0" w:line="360" w:lineRule="auto"/>
        <w:jc w:val="center"/>
        <w:rPr>
          <w:rFonts w:ascii="宋体" w:hAnsi="宋体"/>
          <w:szCs w:val="21"/>
        </w:rPr>
        <w:sectPr w:rsidR="00393F90">
          <w:pgSz w:w="11906" w:h="16838"/>
          <w:pgMar w:top="1474" w:right="1474" w:bottom="1474" w:left="1474" w:header="851" w:footer="992" w:gutter="0"/>
          <w:cols w:space="720"/>
          <w:docGrid w:type="lines" w:linePitch="312"/>
        </w:sectPr>
      </w:pPr>
      <w:r>
        <w:rPr>
          <w:rFonts w:ascii="宋体" w:hAnsi="宋体"/>
          <w:szCs w:val="21"/>
        </w:rPr>
        <w:br w:type="page"/>
      </w:r>
    </w:p>
    <w:p w14:paraId="466F5477" w14:textId="77777777" w:rsidR="00393F90" w:rsidRDefault="00393F90">
      <w:pPr>
        <w:adjustRightInd w:val="0"/>
        <w:snapToGrid w:val="0"/>
        <w:spacing w:line="360" w:lineRule="auto"/>
        <w:jc w:val="center"/>
        <w:rPr>
          <w:rFonts w:ascii="黑体" w:eastAsia="黑体" w:hAnsi="华文中宋" w:cs="宋体"/>
          <w:bCs/>
          <w:spacing w:val="6"/>
          <w:kern w:val="0"/>
          <w:szCs w:val="21"/>
        </w:rPr>
      </w:pPr>
    </w:p>
    <w:p w14:paraId="3808279B"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72" w:name="_Toc75183816"/>
      <w:r>
        <w:rPr>
          <w:rFonts w:ascii="黑体" w:eastAsia="黑体" w:hAnsi="宋体" w:hint="eastAsia"/>
          <w:sz w:val="28"/>
          <w:szCs w:val="28"/>
        </w:rPr>
        <w:t>九、投标货物及服务符合招标文件规定的证明文件</w:t>
      </w:r>
      <w:bookmarkEnd w:id="72"/>
    </w:p>
    <w:p w14:paraId="2BE43F00" w14:textId="77777777" w:rsidR="00393F90" w:rsidRDefault="00393F90">
      <w:pPr>
        <w:adjustRightInd w:val="0"/>
        <w:snapToGrid w:val="0"/>
        <w:spacing w:line="360" w:lineRule="auto"/>
        <w:rPr>
          <w:rFonts w:asciiTheme="minorEastAsia" w:eastAsiaTheme="minorEastAsia" w:hAnsiTheme="minorEastAsia"/>
          <w:szCs w:val="21"/>
        </w:rPr>
      </w:pPr>
    </w:p>
    <w:p w14:paraId="6E51A6BC" w14:textId="77777777" w:rsidR="00393F90" w:rsidRDefault="0049686E">
      <w:pPr>
        <w:adjustRightInd w:val="0"/>
        <w:snapToGrid w:val="0"/>
        <w:spacing w:line="360" w:lineRule="auto"/>
        <w:rPr>
          <w:rFonts w:asciiTheme="minorEastAsia" w:eastAsiaTheme="minorEastAsia" w:hAnsiTheme="minorEastAsia"/>
        </w:rPr>
      </w:pPr>
      <w:r>
        <w:rPr>
          <w:rFonts w:asciiTheme="minorEastAsia" w:eastAsiaTheme="minorEastAsia" w:hAnsiTheme="minorEastAsia" w:hint="eastAsia"/>
          <w:szCs w:val="21"/>
        </w:rPr>
        <w:t>备注：提供第五章规定的证明材料复印件。</w:t>
      </w:r>
    </w:p>
    <w:p w14:paraId="4D765BEE" w14:textId="77777777" w:rsidR="00393F90" w:rsidRDefault="0049686E">
      <w:pPr>
        <w:widowControl/>
        <w:jc w:val="left"/>
        <w:rPr>
          <w:rFonts w:ascii="黑体" w:eastAsia="黑体"/>
          <w:sz w:val="28"/>
          <w:szCs w:val="28"/>
        </w:rPr>
      </w:pPr>
      <w:r>
        <w:rPr>
          <w:rFonts w:ascii="黑体" w:eastAsia="黑体"/>
          <w:b/>
          <w:bCs/>
          <w:sz w:val="28"/>
          <w:szCs w:val="28"/>
        </w:rPr>
        <w:br w:type="page"/>
      </w:r>
    </w:p>
    <w:p w14:paraId="50B18703"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73" w:name="_Toc75183817"/>
      <w:r>
        <w:rPr>
          <w:rFonts w:ascii="黑体" w:eastAsia="黑体" w:hAnsi="宋体" w:hint="eastAsia"/>
          <w:sz w:val="28"/>
          <w:szCs w:val="28"/>
        </w:rPr>
        <w:lastRenderedPageBreak/>
        <w:t>十、投标人认为需提供的其他资料</w:t>
      </w:r>
      <w:bookmarkEnd w:id="73"/>
    </w:p>
    <w:p w14:paraId="459557DB" w14:textId="77777777" w:rsidR="00393F90" w:rsidRDefault="00393F90">
      <w:pPr>
        <w:adjustRightInd w:val="0"/>
        <w:snapToGrid w:val="0"/>
        <w:spacing w:beforeLines="50" w:before="156" w:line="360" w:lineRule="auto"/>
        <w:rPr>
          <w:rFonts w:asciiTheme="minorEastAsia" w:eastAsiaTheme="minorEastAsia" w:hAnsiTheme="minorEastAsia"/>
        </w:rPr>
      </w:pPr>
    </w:p>
    <w:p w14:paraId="0D583744" w14:textId="77777777" w:rsidR="00393F90" w:rsidRDefault="0049686E">
      <w:pPr>
        <w:adjustRightInd w:val="0"/>
        <w:snapToGrid w:val="0"/>
        <w:spacing w:beforeLines="50" w:before="156" w:line="360" w:lineRule="auto"/>
        <w:rPr>
          <w:rFonts w:asciiTheme="minorEastAsia" w:eastAsiaTheme="minorEastAsia" w:hAnsiTheme="minorEastAsia"/>
        </w:rPr>
      </w:pPr>
      <w:r>
        <w:rPr>
          <w:rFonts w:asciiTheme="minorEastAsia" w:eastAsiaTheme="minorEastAsia" w:hAnsiTheme="minorEastAsia" w:hint="eastAsia"/>
        </w:rPr>
        <w:t>备注：投标人认为需提供的其他资料包括：</w:t>
      </w:r>
    </w:p>
    <w:p w14:paraId="0C4CE2DB"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（1）招标文件第五章采购需求要求的其他资料；</w:t>
      </w:r>
    </w:p>
    <w:p w14:paraId="7CA7930B" w14:textId="77777777" w:rsidR="00393F90" w:rsidRDefault="0049686E">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（2）招标文件第四章评标方法及标准要求的其他相关资料。</w:t>
      </w:r>
    </w:p>
    <w:p w14:paraId="43C102A2" w14:textId="77777777" w:rsidR="00393F90" w:rsidRDefault="0049686E">
      <w:pPr>
        <w:widowControl/>
        <w:jc w:val="left"/>
        <w:rPr>
          <w:rFonts w:asciiTheme="minorEastAsia" w:eastAsiaTheme="minorEastAsia" w:hAnsiTheme="minorEastAsia"/>
        </w:rPr>
      </w:pPr>
      <w:r>
        <w:rPr>
          <w:rFonts w:asciiTheme="minorEastAsia" w:eastAsiaTheme="minorEastAsia" w:hAnsiTheme="minorEastAsia"/>
        </w:rPr>
        <w:br w:type="page"/>
      </w:r>
    </w:p>
    <w:p w14:paraId="5E8EE195" w14:textId="77777777" w:rsidR="00393F90" w:rsidRDefault="0049686E">
      <w:pPr>
        <w:pStyle w:val="3"/>
        <w:adjustRightInd w:val="0"/>
        <w:snapToGrid w:val="0"/>
        <w:spacing w:before="0" w:after="0" w:line="360" w:lineRule="auto"/>
        <w:jc w:val="center"/>
        <w:rPr>
          <w:rFonts w:ascii="黑体" w:eastAsia="黑体" w:hAnsi="宋体"/>
          <w:sz w:val="28"/>
          <w:szCs w:val="28"/>
        </w:rPr>
      </w:pPr>
      <w:bookmarkStart w:id="74" w:name="_Toc75183818"/>
      <w:r>
        <w:rPr>
          <w:rFonts w:ascii="黑体" w:eastAsia="黑体" w:hAnsi="宋体" w:hint="eastAsia"/>
          <w:sz w:val="28"/>
          <w:szCs w:val="28"/>
        </w:rPr>
        <w:lastRenderedPageBreak/>
        <w:t>十一、中标服务费承诺书</w:t>
      </w:r>
      <w:bookmarkEnd w:id="74"/>
    </w:p>
    <w:p w14:paraId="2A70FE14" w14:textId="77777777" w:rsidR="00393F90" w:rsidRDefault="00393F90">
      <w:pPr>
        <w:adjustRightInd w:val="0"/>
        <w:snapToGrid w:val="0"/>
        <w:spacing w:line="360" w:lineRule="auto"/>
        <w:rPr>
          <w:rFonts w:ascii="宋体" w:hAnsi="宋体" w:cs="仿宋_GB2312"/>
          <w:szCs w:val="21"/>
        </w:rPr>
      </w:pPr>
    </w:p>
    <w:p w14:paraId="4BCFFCC9" w14:textId="77777777" w:rsidR="00393F90" w:rsidRDefault="0049686E">
      <w:pPr>
        <w:adjustRightInd w:val="0"/>
        <w:snapToGrid w:val="0"/>
        <w:spacing w:line="360" w:lineRule="auto"/>
        <w:rPr>
          <w:rFonts w:ascii="宋体" w:hAnsi="宋体"/>
          <w:szCs w:val="21"/>
          <w:u w:val="single"/>
        </w:rPr>
      </w:pPr>
      <w:r>
        <w:rPr>
          <w:rFonts w:ascii="宋体" w:hAnsi="宋体" w:cs="仿宋_GB2312" w:hint="eastAsia"/>
          <w:szCs w:val="21"/>
        </w:rPr>
        <w:t>致（采购代理机构）</w:t>
      </w:r>
      <w:r>
        <w:rPr>
          <w:rFonts w:ascii="宋体" w:hAnsi="宋体" w:cs="仿宋_GB2312" w:hint="eastAsia"/>
          <w:szCs w:val="21"/>
          <w:u w:val="single"/>
        </w:rPr>
        <w:t xml:space="preserve">                 </w:t>
      </w:r>
      <w:r>
        <w:rPr>
          <w:rFonts w:ascii="宋体" w:hAnsi="宋体" w:cs="仿宋_GB2312" w:hint="eastAsia"/>
          <w:szCs w:val="21"/>
        </w:rPr>
        <w:t xml:space="preserve"> ：</w:t>
      </w:r>
    </w:p>
    <w:p w14:paraId="05219BB7" w14:textId="77777777" w:rsidR="00393F90" w:rsidRDefault="0049686E">
      <w:pPr>
        <w:adjustRightInd w:val="0"/>
        <w:snapToGrid w:val="0"/>
        <w:spacing w:line="360" w:lineRule="auto"/>
        <w:ind w:firstLineChars="200" w:firstLine="420"/>
        <w:rPr>
          <w:rFonts w:ascii="宋体" w:hAnsi="宋体"/>
          <w:szCs w:val="21"/>
        </w:rPr>
      </w:pPr>
      <w:r>
        <w:rPr>
          <w:rFonts w:ascii="宋体" w:hAnsi="宋体" w:cs="仿宋_GB2312" w:hint="eastAsia"/>
          <w:szCs w:val="21"/>
        </w:rPr>
        <w:t>我们在贵公司组织的</w:t>
      </w: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r>
        <w:rPr>
          <w:rFonts w:ascii="宋体" w:hAnsi="宋体" w:cs="仿宋_GB2312" w:hint="eastAsia"/>
          <w:szCs w:val="21"/>
        </w:rPr>
        <w:t>采购代理编号：</w:t>
      </w:r>
      <w:r>
        <w:rPr>
          <w:rFonts w:ascii="宋体" w:hAnsi="宋体" w:hint="eastAsia"/>
          <w:szCs w:val="21"/>
          <w:u w:val="single"/>
        </w:rPr>
        <w:t xml:space="preserve">         </w:t>
      </w:r>
      <w:r>
        <w:rPr>
          <w:rFonts w:ascii="宋体" w:hAnsi="宋体" w:hint="eastAsia"/>
          <w:szCs w:val="21"/>
        </w:rPr>
        <w:t>）</w:t>
      </w:r>
      <w:r>
        <w:rPr>
          <w:rFonts w:ascii="宋体" w:hAnsi="宋体" w:cs="仿宋_GB2312" w:hint="eastAsia"/>
          <w:szCs w:val="21"/>
        </w:rPr>
        <w:t xml:space="preserve">招标中若获中标，我们保证在收到中标通知书后5 </w:t>
      </w:r>
      <w:proofErr w:type="gramStart"/>
      <w:r>
        <w:rPr>
          <w:rFonts w:ascii="宋体" w:hAnsi="宋体" w:cs="仿宋_GB2312" w:hint="eastAsia"/>
          <w:szCs w:val="21"/>
        </w:rPr>
        <w:t>个</w:t>
      </w:r>
      <w:proofErr w:type="gramEnd"/>
      <w:r>
        <w:rPr>
          <w:rFonts w:ascii="宋体" w:hAnsi="宋体" w:cs="仿宋_GB2312" w:hint="eastAsia"/>
          <w:szCs w:val="21"/>
        </w:rPr>
        <w:t>工作日内，按招标文件的规定，以支票、汇票或现金，向贵公司一次性支付中标服务费用。否则，</w:t>
      </w:r>
      <w:r>
        <w:rPr>
          <w:rFonts w:ascii="宋体" w:hAnsi="宋体" w:hint="eastAsia"/>
          <w:szCs w:val="21"/>
        </w:rPr>
        <w:t>由此产生的一切法律后果和责任由我公司承担。我公司声明放弃对此提出任何异议和追索的权利。</w:t>
      </w:r>
    </w:p>
    <w:p w14:paraId="755F7625" w14:textId="77777777" w:rsidR="00393F90" w:rsidRDefault="0049686E">
      <w:pPr>
        <w:adjustRightInd w:val="0"/>
        <w:snapToGrid w:val="0"/>
        <w:spacing w:line="360" w:lineRule="auto"/>
        <w:ind w:firstLineChars="200" w:firstLine="420"/>
        <w:rPr>
          <w:rFonts w:ascii="宋体" w:hAnsi="宋体"/>
          <w:szCs w:val="21"/>
        </w:rPr>
      </w:pPr>
      <w:r>
        <w:rPr>
          <w:rFonts w:ascii="宋体" w:hAnsi="宋体" w:hint="eastAsia"/>
          <w:szCs w:val="21"/>
        </w:rPr>
        <w:t>特此承诺。</w:t>
      </w:r>
    </w:p>
    <w:p w14:paraId="6A447242" w14:textId="77777777" w:rsidR="00393F90" w:rsidRDefault="00393F90">
      <w:pPr>
        <w:adjustRightInd w:val="0"/>
        <w:snapToGrid w:val="0"/>
        <w:spacing w:line="360" w:lineRule="auto"/>
        <w:rPr>
          <w:rFonts w:asciiTheme="minorEastAsia" w:eastAsiaTheme="minorEastAsia" w:hAnsiTheme="minorEastAsia"/>
          <w:szCs w:val="21"/>
        </w:rPr>
      </w:pPr>
    </w:p>
    <w:tbl>
      <w:tblPr>
        <w:tblStyle w:val="afe"/>
        <w:tblW w:w="7797" w:type="dxa"/>
        <w:tblInd w:w="675" w:type="dxa"/>
        <w:tblLayout w:type="fixed"/>
        <w:tblLook w:val="04A0" w:firstRow="1" w:lastRow="0" w:firstColumn="1" w:lastColumn="0" w:noHBand="0" w:noVBand="1"/>
      </w:tblPr>
      <w:tblGrid>
        <w:gridCol w:w="7797"/>
      </w:tblGrid>
      <w:tr w:rsidR="00393F90" w14:paraId="669D1999" w14:textId="77777777">
        <w:tc>
          <w:tcPr>
            <w:tcW w:w="7797" w:type="dxa"/>
          </w:tcPr>
          <w:p w14:paraId="5EE041E4" w14:textId="77777777" w:rsidR="00393F90" w:rsidRDefault="0049686E">
            <w:pPr>
              <w:adjustRightInd w:val="0"/>
              <w:snapToGrid w:val="0"/>
              <w:spacing w:line="360" w:lineRule="auto"/>
              <w:jc w:val="center"/>
              <w:rPr>
                <w:rFonts w:ascii="黑体" w:eastAsia="黑体" w:hAnsi="黑体"/>
                <w:kern w:val="0"/>
                <w:sz w:val="28"/>
                <w:szCs w:val="28"/>
                <w:u w:val="single"/>
              </w:rPr>
            </w:pPr>
            <w:r>
              <w:rPr>
                <w:rFonts w:ascii="黑体" w:eastAsia="黑体" w:hAnsi="黑体"/>
                <w:kern w:val="0"/>
                <w:sz w:val="28"/>
                <w:szCs w:val="28"/>
                <w:u w:val="single"/>
              </w:rPr>
              <w:t>开具</w:t>
            </w:r>
            <w:r>
              <w:rPr>
                <w:rFonts w:ascii="黑体" w:eastAsia="黑体" w:hAnsi="黑体" w:hint="eastAsia"/>
                <w:kern w:val="0"/>
                <w:sz w:val="28"/>
                <w:szCs w:val="28"/>
                <w:u w:val="single"/>
              </w:rPr>
              <w:t>发票信息</w:t>
            </w:r>
          </w:p>
          <w:p w14:paraId="5C4CA197"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增值税普通发票</w:t>
            </w:r>
          </w:p>
          <w:p w14:paraId="02E00EED"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或按照以下信息开具增值税专用发票：</w:t>
            </w:r>
          </w:p>
          <w:p w14:paraId="68A9513E"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单位名称：</w:t>
            </w:r>
            <w:r>
              <w:rPr>
                <w:rFonts w:ascii="宋体" w:hAnsi="宋体" w:hint="eastAsia"/>
                <w:kern w:val="0"/>
                <w:sz w:val="20"/>
                <w:szCs w:val="21"/>
                <w:u w:val="single"/>
              </w:rPr>
              <w:t xml:space="preserve">                   </w:t>
            </w:r>
          </w:p>
          <w:p w14:paraId="429EABBD"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纳税人识别号：</w:t>
            </w:r>
            <w:r>
              <w:rPr>
                <w:rFonts w:ascii="宋体" w:hAnsi="宋体" w:hint="eastAsia"/>
                <w:kern w:val="0"/>
                <w:sz w:val="20"/>
                <w:szCs w:val="21"/>
                <w:u w:val="single"/>
              </w:rPr>
              <w:t xml:space="preserve">                   </w:t>
            </w:r>
          </w:p>
          <w:p w14:paraId="5C2F57F0"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地址：</w:t>
            </w:r>
            <w:r>
              <w:rPr>
                <w:rFonts w:ascii="宋体" w:hAnsi="宋体" w:hint="eastAsia"/>
                <w:kern w:val="0"/>
                <w:sz w:val="20"/>
                <w:szCs w:val="21"/>
                <w:u w:val="single"/>
              </w:rPr>
              <w:t xml:space="preserve">                   </w:t>
            </w:r>
          </w:p>
          <w:p w14:paraId="1F4D69B5"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电话：</w:t>
            </w:r>
            <w:r>
              <w:rPr>
                <w:rFonts w:ascii="宋体" w:hAnsi="宋体" w:hint="eastAsia"/>
                <w:kern w:val="0"/>
                <w:sz w:val="20"/>
                <w:szCs w:val="21"/>
                <w:u w:val="single"/>
              </w:rPr>
              <w:t xml:space="preserve">                   </w:t>
            </w:r>
          </w:p>
          <w:p w14:paraId="77DCFE39"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开户行：</w:t>
            </w:r>
            <w:r>
              <w:rPr>
                <w:rFonts w:ascii="宋体" w:hAnsi="宋体" w:hint="eastAsia"/>
                <w:kern w:val="0"/>
                <w:sz w:val="20"/>
                <w:szCs w:val="21"/>
                <w:u w:val="single"/>
              </w:rPr>
              <w:t xml:space="preserve">                   </w:t>
            </w:r>
          </w:p>
          <w:p w14:paraId="7411B6C2" w14:textId="77777777" w:rsidR="00393F90" w:rsidRDefault="0049686E">
            <w:pPr>
              <w:adjustRightInd w:val="0"/>
              <w:snapToGrid w:val="0"/>
              <w:spacing w:line="360" w:lineRule="auto"/>
              <w:ind w:firstLineChars="200" w:firstLine="420"/>
              <w:rPr>
                <w:rFonts w:asciiTheme="minorEastAsia" w:eastAsiaTheme="minorEastAsia" w:hAnsiTheme="minorEastAsia"/>
                <w:kern w:val="0"/>
                <w:sz w:val="20"/>
                <w:szCs w:val="21"/>
              </w:rPr>
            </w:pPr>
            <w:r>
              <w:rPr>
                <w:rFonts w:asciiTheme="minorEastAsia" w:eastAsiaTheme="minorEastAsia" w:hAnsiTheme="minorEastAsia"/>
                <w:kern w:val="0"/>
                <w:szCs w:val="21"/>
              </w:rPr>
              <w:t>账号：</w:t>
            </w:r>
            <w:r>
              <w:rPr>
                <w:rFonts w:ascii="宋体" w:hAnsi="宋体" w:hint="eastAsia"/>
                <w:kern w:val="0"/>
                <w:sz w:val="20"/>
                <w:szCs w:val="21"/>
                <w:u w:val="single"/>
              </w:rPr>
              <w:t xml:space="preserve">                   </w:t>
            </w:r>
          </w:p>
        </w:tc>
      </w:tr>
    </w:tbl>
    <w:p w14:paraId="33EBFCCB" w14:textId="77777777" w:rsidR="00393F90" w:rsidRDefault="00393F90">
      <w:pPr>
        <w:adjustRightInd w:val="0"/>
        <w:snapToGrid w:val="0"/>
        <w:spacing w:line="360" w:lineRule="auto"/>
        <w:ind w:firstLineChars="200" w:firstLine="420"/>
        <w:rPr>
          <w:rFonts w:asciiTheme="minorEastAsia" w:eastAsiaTheme="minorEastAsia" w:hAnsiTheme="minorEastAsia"/>
          <w:szCs w:val="21"/>
        </w:rPr>
      </w:pPr>
    </w:p>
    <w:p w14:paraId="7F4DB509" w14:textId="77777777" w:rsidR="00393F90" w:rsidRDefault="0049686E">
      <w:pPr>
        <w:adjustRightInd w:val="0"/>
        <w:snapToGrid w:val="0"/>
        <w:spacing w:line="360" w:lineRule="auto"/>
        <w:rPr>
          <w:rFonts w:ascii="宋体" w:hAnsi="宋体" w:cs="仿宋_GB2312"/>
          <w:szCs w:val="21"/>
        </w:rPr>
      </w:pPr>
      <w:r>
        <w:rPr>
          <w:rFonts w:ascii="宋体" w:hAnsi="宋体" w:cs="仿宋_GB2312"/>
          <w:szCs w:val="21"/>
        </w:rPr>
        <w:t xml:space="preserve">           </w:t>
      </w:r>
    </w:p>
    <w:p w14:paraId="63270A6F" w14:textId="77777777" w:rsidR="00393F90" w:rsidRDefault="0049686E">
      <w:pPr>
        <w:adjustRightInd w:val="0"/>
        <w:snapToGrid w:val="0"/>
        <w:spacing w:line="360" w:lineRule="auto"/>
        <w:rPr>
          <w:rFonts w:ascii="宋体" w:hAnsi="宋体"/>
          <w:szCs w:val="21"/>
        </w:rPr>
      </w:pPr>
      <w:r>
        <w:rPr>
          <w:rFonts w:ascii="宋体" w:hAnsi="宋体" w:hint="eastAsia"/>
          <w:szCs w:val="21"/>
        </w:rPr>
        <w:t>投标人名称（盖单位章）：</w:t>
      </w:r>
    </w:p>
    <w:p w14:paraId="6BC84161" w14:textId="77777777" w:rsidR="00393F90" w:rsidRDefault="0049686E">
      <w:pPr>
        <w:adjustRightInd w:val="0"/>
        <w:snapToGrid w:val="0"/>
        <w:spacing w:line="360" w:lineRule="auto"/>
        <w:rPr>
          <w:rFonts w:ascii="宋体" w:hAnsi="宋体"/>
          <w:szCs w:val="21"/>
        </w:rPr>
      </w:pPr>
      <w:r>
        <w:rPr>
          <w:rFonts w:asciiTheme="minorEastAsia" w:eastAsiaTheme="minorEastAsia" w:hAnsiTheme="minorEastAsia" w:cs="微软雅黑" w:hint="eastAsia"/>
          <w:spacing w:val="-2"/>
          <w:kern w:val="0"/>
          <w:szCs w:val="21"/>
        </w:rPr>
        <w:t>法</w:t>
      </w:r>
      <w:r>
        <w:rPr>
          <w:rFonts w:asciiTheme="minorEastAsia" w:eastAsiaTheme="minorEastAsia" w:hAnsiTheme="minorEastAsia" w:cs="微软雅黑" w:hint="eastAsia"/>
          <w:kern w:val="0"/>
          <w:szCs w:val="21"/>
        </w:rPr>
        <w:t>定</w:t>
      </w:r>
      <w:r>
        <w:rPr>
          <w:rFonts w:asciiTheme="minorEastAsia" w:eastAsiaTheme="minorEastAsia" w:hAnsiTheme="minorEastAsia" w:cs="微软雅黑" w:hint="eastAsia"/>
          <w:spacing w:val="-2"/>
          <w:kern w:val="0"/>
          <w:szCs w:val="21"/>
        </w:rPr>
        <w:t>代</w:t>
      </w:r>
      <w:r>
        <w:rPr>
          <w:rFonts w:asciiTheme="minorEastAsia" w:eastAsiaTheme="minorEastAsia" w:hAnsiTheme="minorEastAsia" w:cs="微软雅黑" w:hint="eastAsia"/>
          <w:kern w:val="0"/>
          <w:szCs w:val="21"/>
        </w:rPr>
        <w:t>表</w:t>
      </w:r>
      <w:r>
        <w:rPr>
          <w:rFonts w:asciiTheme="minorEastAsia" w:eastAsiaTheme="minorEastAsia" w:hAnsiTheme="minorEastAsia" w:cs="微软雅黑" w:hint="eastAsia"/>
          <w:spacing w:val="-2"/>
          <w:kern w:val="0"/>
          <w:szCs w:val="21"/>
        </w:rPr>
        <w:t>人</w:t>
      </w:r>
      <w:r>
        <w:rPr>
          <w:rFonts w:asciiTheme="minorEastAsia" w:eastAsiaTheme="minorEastAsia" w:hAnsiTheme="minorEastAsia" w:cs="微软雅黑" w:hint="eastAsia"/>
          <w:kern w:val="0"/>
          <w:szCs w:val="21"/>
        </w:rPr>
        <w:t>（</w:t>
      </w:r>
      <w:r>
        <w:rPr>
          <w:rFonts w:asciiTheme="minorEastAsia" w:eastAsiaTheme="minorEastAsia" w:hAnsiTheme="minorEastAsia" w:cs="微软雅黑" w:hint="eastAsia"/>
          <w:spacing w:val="-2"/>
          <w:kern w:val="0"/>
          <w:szCs w:val="21"/>
        </w:rPr>
        <w:t>单</w:t>
      </w:r>
      <w:r>
        <w:rPr>
          <w:rFonts w:asciiTheme="minorEastAsia" w:eastAsiaTheme="minorEastAsia" w:hAnsiTheme="minorEastAsia" w:cs="微软雅黑" w:hint="eastAsia"/>
          <w:kern w:val="0"/>
          <w:szCs w:val="21"/>
        </w:rPr>
        <w:t>位</w:t>
      </w:r>
      <w:r>
        <w:rPr>
          <w:rFonts w:asciiTheme="minorEastAsia" w:eastAsiaTheme="minorEastAsia" w:hAnsiTheme="minorEastAsia" w:cs="微软雅黑" w:hint="eastAsia"/>
          <w:spacing w:val="-2"/>
          <w:kern w:val="0"/>
          <w:szCs w:val="21"/>
        </w:rPr>
        <w:t>负</w:t>
      </w:r>
      <w:r>
        <w:rPr>
          <w:rFonts w:asciiTheme="minorEastAsia" w:eastAsiaTheme="minorEastAsia" w:hAnsiTheme="minorEastAsia" w:cs="微软雅黑" w:hint="eastAsia"/>
          <w:kern w:val="0"/>
          <w:szCs w:val="21"/>
        </w:rPr>
        <w:t>责人</w:t>
      </w:r>
      <w:r>
        <w:rPr>
          <w:rFonts w:asciiTheme="minorEastAsia" w:eastAsiaTheme="minorEastAsia" w:hAnsiTheme="minorEastAsia" w:cs="微软雅黑" w:hint="eastAsia"/>
          <w:spacing w:val="-2"/>
          <w:kern w:val="0"/>
          <w:szCs w:val="21"/>
        </w:rPr>
        <w:t>）</w:t>
      </w:r>
      <w:r>
        <w:rPr>
          <w:rFonts w:ascii="宋体" w:hAnsi="宋体" w:hint="eastAsia"/>
          <w:szCs w:val="21"/>
        </w:rPr>
        <w:t>或其授权的代理人（签字或印章）：</w:t>
      </w:r>
      <w:r>
        <w:rPr>
          <w:rFonts w:ascii="宋体" w:hAnsi="宋体" w:hint="eastAsia"/>
          <w:szCs w:val="21"/>
          <w:u w:val="single"/>
        </w:rPr>
        <w:t xml:space="preserve">                     </w:t>
      </w:r>
    </w:p>
    <w:p w14:paraId="7C810625" w14:textId="77777777" w:rsidR="00393F90" w:rsidRDefault="0049686E">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_日</w:t>
      </w:r>
    </w:p>
    <w:sectPr w:rsidR="00393F90">
      <w:pgSz w:w="11906" w:h="16838"/>
      <w:pgMar w:top="1474" w:right="1474" w:bottom="147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A620" w14:textId="77777777" w:rsidR="00BA558B" w:rsidRDefault="00BA558B">
      <w:r>
        <w:separator/>
      </w:r>
    </w:p>
  </w:endnote>
  <w:endnote w:type="continuationSeparator" w:id="0">
    <w:p w14:paraId="35923A77" w14:textId="77777777" w:rsidR="00BA558B" w:rsidRDefault="00BA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40F5" w14:textId="77777777" w:rsidR="00393F90" w:rsidRDefault="0049686E">
    <w:pPr>
      <w:pStyle w:val="af5"/>
      <w:ind w:left="180" w:rightChars="171" w:right="359" w:hangingChars="100" w:hanging="180"/>
      <w:jc w:val="right"/>
    </w:pPr>
    <w:r>
      <w:rPr>
        <w:noProof/>
      </w:rPr>
      <w:drawing>
        <wp:anchor distT="0" distB="0" distL="114300" distR="114300" simplePos="0" relativeHeight="251659264" behindDoc="0" locked="0" layoutInCell="1" allowOverlap="1" wp14:anchorId="17943B53" wp14:editId="2CB497A6">
          <wp:simplePos x="0" y="0"/>
          <wp:positionH relativeFrom="column">
            <wp:posOffset>342900</wp:posOffset>
          </wp:positionH>
          <wp:positionV relativeFrom="paragraph">
            <wp:posOffset>102870</wp:posOffset>
          </wp:positionV>
          <wp:extent cx="228600" cy="228600"/>
          <wp:effectExtent l="0" t="0" r="0" b="0"/>
          <wp:wrapNone/>
          <wp:docPr id="6" name="Picture 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age5"/>
                  <pic:cNvPicPr>
                    <a:picLocks noChangeAspect="1" noChangeArrowheads="1"/>
                  </pic:cNvPicPr>
                </pic:nvPicPr>
                <pic:blipFill>
                  <a:blip r:embed="rId1">
                    <a:lum bright="10000" contrast="-14000"/>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anchor>
      </w:drawing>
    </w:r>
    <w:r>
      <w:t>____________________________________________________</w:t>
    </w:r>
    <w:r>
      <w:rPr>
        <w:rFonts w:hint="eastAsia"/>
      </w:rPr>
      <w:t>______</w:t>
    </w:r>
    <w:r>
      <w:t>__________________________</w:t>
    </w:r>
  </w:p>
  <w:p w14:paraId="6835A8E7" w14:textId="77777777" w:rsidR="00393F90" w:rsidRDefault="0049686E">
    <w:pPr>
      <w:pStyle w:val="af5"/>
      <w:ind w:rightChars="171" w:right="359" w:firstLineChars="400" w:firstLine="960"/>
      <w:rPr>
        <w:rFonts w:ascii="华文新魏" w:eastAsia="华文新魏" w:hAnsi="宋体"/>
        <w:i/>
        <w:sz w:val="24"/>
        <w:szCs w:val="24"/>
      </w:rPr>
    </w:pPr>
    <w:r>
      <w:rPr>
        <w:rFonts w:ascii="华文新魏" w:eastAsia="华文新魏" w:hAnsi="宋体" w:hint="eastAsia"/>
        <w:i/>
        <w:sz w:val="24"/>
        <w:szCs w:val="24"/>
      </w:rPr>
      <w:t xml:space="preserve">湖南建业管理咨询有限公司 </w:t>
    </w:r>
  </w:p>
  <w:p w14:paraId="6D9DA512" w14:textId="77777777" w:rsidR="00393F90" w:rsidRDefault="0049686E">
    <w:pPr>
      <w:pStyle w:val="af5"/>
      <w:ind w:left="180" w:rightChars="171" w:right="359" w:hangingChars="100" w:hanging="180"/>
      <w:jc w:val="right"/>
      <w:rPr>
        <w:lang w:val="zh-CN"/>
      </w:rPr>
    </w:pPr>
    <w:r>
      <w:rPr>
        <w:rFonts w:hint="eastAsia"/>
        <w:lang w:val="zh-CN"/>
      </w:rPr>
      <w:t xml:space="preserve"> </w:t>
    </w:r>
    <w:r>
      <w:rPr>
        <w:rFonts w:hint="eastAsia"/>
        <w:lang w:val="zh-CN"/>
      </w:rPr>
      <w:fldChar w:fldCharType="begin"/>
    </w:r>
    <w:r>
      <w:rPr>
        <w:rFonts w:hint="eastAsia"/>
        <w:lang w:val="zh-CN"/>
      </w:rPr>
      <w:instrText xml:space="preserve"> PAGE </w:instrText>
    </w:r>
    <w:r>
      <w:rPr>
        <w:rFonts w:hint="eastAsia"/>
        <w:lang w:val="zh-CN"/>
      </w:rPr>
      <w:fldChar w:fldCharType="separate"/>
    </w:r>
    <w:r>
      <w:rPr>
        <w:lang w:val="zh-CN"/>
      </w:rPr>
      <w:t>3</w:t>
    </w:r>
    <w:r>
      <w:rPr>
        <w:rFonts w:hint="eastAsia"/>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B4A0" w14:textId="77777777" w:rsidR="00393F90" w:rsidRDefault="0049686E">
    <w:pPr>
      <w:pStyle w:val="af5"/>
      <w:ind w:left="180" w:rightChars="171" w:right="359" w:hangingChars="100" w:hanging="180"/>
      <w:jc w:val="right"/>
    </w:pPr>
    <w:r>
      <w:rPr>
        <w:noProof/>
      </w:rPr>
      <w:drawing>
        <wp:anchor distT="0" distB="0" distL="114300" distR="114300" simplePos="0" relativeHeight="251660288" behindDoc="0" locked="0" layoutInCell="1" allowOverlap="1" wp14:anchorId="272A937F" wp14:editId="276940F6">
          <wp:simplePos x="0" y="0"/>
          <wp:positionH relativeFrom="column">
            <wp:posOffset>342900</wp:posOffset>
          </wp:positionH>
          <wp:positionV relativeFrom="paragraph">
            <wp:posOffset>102870</wp:posOffset>
          </wp:positionV>
          <wp:extent cx="228600" cy="228600"/>
          <wp:effectExtent l="0" t="0" r="0" b="0"/>
          <wp:wrapNone/>
          <wp:docPr id="7" name="Picture 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mage5"/>
                  <pic:cNvPicPr>
                    <a:picLocks noChangeAspect="1" noChangeArrowheads="1"/>
                  </pic:cNvPicPr>
                </pic:nvPicPr>
                <pic:blipFill>
                  <a:blip r:embed="rId1">
                    <a:lum bright="10000" contrast="-14000"/>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anchor>
      </w:drawing>
    </w:r>
    <w:r>
      <w:t>____________________________________________________</w:t>
    </w:r>
    <w:r>
      <w:rPr>
        <w:rFonts w:hint="eastAsia"/>
      </w:rPr>
      <w:t>______</w:t>
    </w:r>
    <w:r>
      <w:t>__________________________</w:t>
    </w:r>
  </w:p>
  <w:p w14:paraId="6891150C" w14:textId="77777777" w:rsidR="00393F90" w:rsidRDefault="0049686E">
    <w:pPr>
      <w:pStyle w:val="af5"/>
      <w:ind w:rightChars="171" w:right="359" w:firstLineChars="400" w:firstLine="960"/>
      <w:rPr>
        <w:lang w:val="zh-CN"/>
      </w:rPr>
    </w:pPr>
    <w:r>
      <w:rPr>
        <w:rFonts w:ascii="华文新魏" w:eastAsia="华文新魏" w:hAnsi="宋体" w:hint="eastAsia"/>
        <w:i/>
        <w:sz w:val="24"/>
        <w:szCs w:val="24"/>
      </w:rPr>
      <w:t xml:space="preserve">湖南建业管理咨询有限公司 </w:t>
    </w:r>
  </w:p>
  <w:p w14:paraId="20E14CAC" w14:textId="77777777" w:rsidR="00393F90" w:rsidRDefault="0049686E">
    <w:pPr>
      <w:pStyle w:val="af5"/>
      <w:ind w:left="180" w:rightChars="171" w:right="359" w:hangingChars="100" w:hanging="180"/>
      <w:jc w:val="right"/>
      <w:rPr>
        <w:lang w:val="zh-CN"/>
      </w:rPr>
    </w:pPr>
    <w:r>
      <w:rPr>
        <w:rFonts w:hint="eastAsia"/>
        <w:lang w:val="zh-CN"/>
      </w:rPr>
      <w:fldChar w:fldCharType="begin"/>
    </w:r>
    <w:r>
      <w:rPr>
        <w:rFonts w:hint="eastAsia"/>
        <w:lang w:val="zh-CN"/>
      </w:rPr>
      <w:instrText xml:space="preserve"> PAGE </w:instrText>
    </w:r>
    <w:r>
      <w:rPr>
        <w:rFonts w:hint="eastAsia"/>
        <w:lang w:val="zh-CN"/>
      </w:rPr>
      <w:fldChar w:fldCharType="separate"/>
    </w:r>
    <w:r>
      <w:rPr>
        <w:lang w:val="zh-CN"/>
      </w:rPr>
      <w:t>64</w:t>
    </w:r>
    <w:r>
      <w:rPr>
        <w:rFonts w:hint="eastAsia"/>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A33A" w14:textId="77777777" w:rsidR="00BA558B" w:rsidRDefault="00BA558B">
      <w:r>
        <w:separator/>
      </w:r>
    </w:p>
  </w:footnote>
  <w:footnote w:type="continuationSeparator" w:id="0">
    <w:p w14:paraId="4CCCE6F4" w14:textId="77777777" w:rsidR="00BA558B" w:rsidRDefault="00BA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9F16" w14:textId="77777777" w:rsidR="00393F90" w:rsidRDefault="00393F90">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BDAE" w14:textId="77777777" w:rsidR="00393F90" w:rsidRDefault="00393F9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B779" w14:textId="77777777" w:rsidR="00393F90" w:rsidRDefault="00393F90">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13BE" w14:textId="77777777" w:rsidR="00393F90" w:rsidRDefault="00393F90">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9FD7" w14:textId="77777777" w:rsidR="00393F90" w:rsidRDefault="00393F90">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F1C" w14:textId="77777777" w:rsidR="00393F90" w:rsidRDefault="00393F90">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4CF0" w14:textId="77777777" w:rsidR="00393F90" w:rsidRDefault="00393F90">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4B4"/>
    <w:rsid w:val="00000A61"/>
    <w:rsid w:val="00000A83"/>
    <w:rsid w:val="000013FE"/>
    <w:rsid w:val="0000186F"/>
    <w:rsid w:val="00001A03"/>
    <w:rsid w:val="00002568"/>
    <w:rsid w:val="00002840"/>
    <w:rsid w:val="000037DE"/>
    <w:rsid w:val="00003D23"/>
    <w:rsid w:val="00003F37"/>
    <w:rsid w:val="00004EAF"/>
    <w:rsid w:val="000054FC"/>
    <w:rsid w:val="00006552"/>
    <w:rsid w:val="0000765B"/>
    <w:rsid w:val="0001024D"/>
    <w:rsid w:val="00010382"/>
    <w:rsid w:val="00013365"/>
    <w:rsid w:val="00013466"/>
    <w:rsid w:val="00013574"/>
    <w:rsid w:val="00013923"/>
    <w:rsid w:val="0001454F"/>
    <w:rsid w:val="00014A82"/>
    <w:rsid w:val="00015858"/>
    <w:rsid w:val="00015A29"/>
    <w:rsid w:val="00015ADF"/>
    <w:rsid w:val="0001601A"/>
    <w:rsid w:val="0001617A"/>
    <w:rsid w:val="00017581"/>
    <w:rsid w:val="000175E8"/>
    <w:rsid w:val="00017CF0"/>
    <w:rsid w:val="00017F9C"/>
    <w:rsid w:val="00020866"/>
    <w:rsid w:val="00022C43"/>
    <w:rsid w:val="00023B25"/>
    <w:rsid w:val="000252F0"/>
    <w:rsid w:val="00025EED"/>
    <w:rsid w:val="00027D0F"/>
    <w:rsid w:val="00027E4C"/>
    <w:rsid w:val="00030A53"/>
    <w:rsid w:val="00030D11"/>
    <w:rsid w:val="00031705"/>
    <w:rsid w:val="000317D4"/>
    <w:rsid w:val="00031BBE"/>
    <w:rsid w:val="00031C52"/>
    <w:rsid w:val="00032D53"/>
    <w:rsid w:val="000333AE"/>
    <w:rsid w:val="00033EFF"/>
    <w:rsid w:val="000350EC"/>
    <w:rsid w:val="00035663"/>
    <w:rsid w:val="000358FA"/>
    <w:rsid w:val="00035B2B"/>
    <w:rsid w:val="00040247"/>
    <w:rsid w:val="00040313"/>
    <w:rsid w:val="00040E14"/>
    <w:rsid w:val="00040FB4"/>
    <w:rsid w:val="00041E7A"/>
    <w:rsid w:val="0004234C"/>
    <w:rsid w:val="000428B1"/>
    <w:rsid w:val="0004444E"/>
    <w:rsid w:val="00044C80"/>
    <w:rsid w:val="00045B4B"/>
    <w:rsid w:val="00046881"/>
    <w:rsid w:val="00047440"/>
    <w:rsid w:val="0004759C"/>
    <w:rsid w:val="0005019F"/>
    <w:rsid w:val="000508AD"/>
    <w:rsid w:val="0005168D"/>
    <w:rsid w:val="0005208E"/>
    <w:rsid w:val="00052DBD"/>
    <w:rsid w:val="00053089"/>
    <w:rsid w:val="00053BE1"/>
    <w:rsid w:val="00053C94"/>
    <w:rsid w:val="00054DD7"/>
    <w:rsid w:val="00055B3A"/>
    <w:rsid w:val="000566BD"/>
    <w:rsid w:val="00056AC8"/>
    <w:rsid w:val="0005701C"/>
    <w:rsid w:val="00057436"/>
    <w:rsid w:val="000606A2"/>
    <w:rsid w:val="00060C04"/>
    <w:rsid w:val="00061310"/>
    <w:rsid w:val="00061914"/>
    <w:rsid w:val="000620A1"/>
    <w:rsid w:val="000638C9"/>
    <w:rsid w:val="000662FC"/>
    <w:rsid w:val="000666F2"/>
    <w:rsid w:val="000675E6"/>
    <w:rsid w:val="000677C7"/>
    <w:rsid w:val="00067D0B"/>
    <w:rsid w:val="000703CC"/>
    <w:rsid w:val="000709FB"/>
    <w:rsid w:val="00070B21"/>
    <w:rsid w:val="00070F95"/>
    <w:rsid w:val="0007162C"/>
    <w:rsid w:val="00072573"/>
    <w:rsid w:val="0007343D"/>
    <w:rsid w:val="00073D84"/>
    <w:rsid w:val="0007427A"/>
    <w:rsid w:val="000745C1"/>
    <w:rsid w:val="0007473A"/>
    <w:rsid w:val="00074CB8"/>
    <w:rsid w:val="00074D19"/>
    <w:rsid w:val="00076502"/>
    <w:rsid w:val="000775DD"/>
    <w:rsid w:val="000777C0"/>
    <w:rsid w:val="00081DAB"/>
    <w:rsid w:val="00082346"/>
    <w:rsid w:val="00082482"/>
    <w:rsid w:val="000828A5"/>
    <w:rsid w:val="000841E5"/>
    <w:rsid w:val="00085204"/>
    <w:rsid w:val="00087CA6"/>
    <w:rsid w:val="000904BC"/>
    <w:rsid w:val="000909AB"/>
    <w:rsid w:val="00090D47"/>
    <w:rsid w:val="00091751"/>
    <w:rsid w:val="000917F5"/>
    <w:rsid w:val="000921D2"/>
    <w:rsid w:val="00092E61"/>
    <w:rsid w:val="00094343"/>
    <w:rsid w:val="0009483A"/>
    <w:rsid w:val="0009530E"/>
    <w:rsid w:val="0009544C"/>
    <w:rsid w:val="00095A0E"/>
    <w:rsid w:val="00096239"/>
    <w:rsid w:val="00096A68"/>
    <w:rsid w:val="00097FB9"/>
    <w:rsid w:val="000A0CD6"/>
    <w:rsid w:val="000A18C6"/>
    <w:rsid w:val="000A2575"/>
    <w:rsid w:val="000A25D2"/>
    <w:rsid w:val="000A2631"/>
    <w:rsid w:val="000A2D88"/>
    <w:rsid w:val="000A3313"/>
    <w:rsid w:val="000A3BB4"/>
    <w:rsid w:val="000A3DF6"/>
    <w:rsid w:val="000A4283"/>
    <w:rsid w:val="000A4354"/>
    <w:rsid w:val="000A602B"/>
    <w:rsid w:val="000A6658"/>
    <w:rsid w:val="000B0390"/>
    <w:rsid w:val="000B0F6F"/>
    <w:rsid w:val="000B1637"/>
    <w:rsid w:val="000B1715"/>
    <w:rsid w:val="000B2722"/>
    <w:rsid w:val="000B320F"/>
    <w:rsid w:val="000B33DF"/>
    <w:rsid w:val="000B3A4F"/>
    <w:rsid w:val="000B4504"/>
    <w:rsid w:val="000B48CB"/>
    <w:rsid w:val="000B5D7D"/>
    <w:rsid w:val="000B5DDD"/>
    <w:rsid w:val="000B67D9"/>
    <w:rsid w:val="000B69CD"/>
    <w:rsid w:val="000B6A6A"/>
    <w:rsid w:val="000B7DF1"/>
    <w:rsid w:val="000C035B"/>
    <w:rsid w:val="000C0714"/>
    <w:rsid w:val="000C14A1"/>
    <w:rsid w:val="000C188C"/>
    <w:rsid w:val="000C245B"/>
    <w:rsid w:val="000C2AE6"/>
    <w:rsid w:val="000C354A"/>
    <w:rsid w:val="000C4033"/>
    <w:rsid w:val="000C49FE"/>
    <w:rsid w:val="000C4FD9"/>
    <w:rsid w:val="000C52A0"/>
    <w:rsid w:val="000C5587"/>
    <w:rsid w:val="000C6B2C"/>
    <w:rsid w:val="000C70C2"/>
    <w:rsid w:val="000C7812"/>
    <w:rsid w:val="000D04C8"/>
    <w:rsid w:val="000D0769"/>
    <w:rsid w:val="000D0930"/>
    <w:rsid w:val="000D0E5E"/>
    <w:rsid w:val="000D1018"/>
    <w:rsid w:val="000D1641"/>
    <w:rsid w:val="000D211B"/>
    <w:rsid w:val="000D2A3F"/>
    <w:rsid w:val="000D344B"/>
    <w:rsid w:val="000D4D8B"/>
    <w:rsid w:val="000D5249"/>
    <w:rsid w:val="000D6185"/>
    <w:rsid w:val="000D63BE"/>
    <w:rsid w:val="000D6514"/>
    <w:rsid w:val="000D68B2"/>
    <w:rsid w:val="000D714C"/>
    <w:rsid w:val="000D7762"/>
    <w:rsid w:val="000D7FE0"/>
    <w:rsid w:val="000E0476"/>
    <w:rsid w:val="000E166F"/>
    <w:rsid w:val="000E1DD3"/>
    <w:rsid w:val="000E2EC9"/>
    <w:rsid w:val="000E35FB"/>
    <w:rsid w:val="000E3DCC"/>
    <w:rsid w:val="000E4525"/>
    <w:rsid w:val="000E46D9"/>
    <w:rsid w:val="000E4E95"/>
    <w:rsid w:val="000E50DD"/>
    <w:rsid w:val="000E640C"/>
    <w:rsid w:val="000E6C97"/>
    <w:rsid w:val="000E7308"/>
    <w:rsid w:val="000E7417"/>
    <w:rsid w:val="000E741F"/>
    <w:rsid w:val="000F1A45"/>
    <w:rsid w:val="000F1AF9"/>
    <w:rsid w:val="000F21C8"/>
    <w:rsid w:val="000F3713"/>
    <w:rsid w:val="000F376A"/>
    <w:rsid w:val="000F37AB"/>
    <w:rsid w:val="000F4155"/>
    <w:rsid w:val="000F44CB"/>
    <w:rsid w:val="000F4F2F"/>
    <w:rsid w:val="000F5118"/>
    <w:rsid w:val="000F5866"/>
    <w:rsid w:val="000F5AF2"/>
    <w:rsid w:val="000F620C"/>
    <w:rsid w:val="000F7591"/>
    <w:rsid w:val="000F7DE4"/>
    <w:rsid w:val="001000C3"/>
    <w:rsid w:val="0010071B"/>
    <w:rsid w:val="00101BDE"/>
    <w:rsid w:val="00101E05"/>
    <w:rsid w:val="001047E3"/>
    <w:rsid w:val="00104908"/>
    <w:rsid w:val="00104CDF"/>
    <w:rsid w:val="00104D5D"/>
    <w:rsid w:val="00105A9C"/>
    <w:rsid w:val="00106446"/>
    <w:rsid w:val="00107077"/>
    <w:rsid w:val="00107A16"/>
    <w:rsid w:val="00107FD9"/>
    <w:rsid w:val="00110169"/>
    <w:rsid w:val="001101A3"/>
    <w:rsid w:val="00110B4B"/>
    <w:rsid w:val="00110FA1"/>
    <w:rsid w:val="001113FC"/>
    <w:rsid w:val="00111596"/>
    <w:rsid w:val="00111CC9"/>
    <w:rsid w:val="00112A3D"/>
    <w:rsid w:val="001133AC"/>
    <w:rsid w:val="00113C61"/>
    <w:rsid w:val="00114B15"/>
    <w:rsid w:val="00117058"/>
    <w:rsid w:val="00117143"/>
    <w:rsid w:val="00120369"/>
    <w:rsid w:val="00121A30"/>
    <w:rsid w:val="001228D2"/>
    <w:rsid w:val="001228FD"/>
    <w:rsid w:val="001232B6"/>
    <w:rsid w:val="00123EFC"/>
    <w:rsid w:val="00124345"/>
    <w:rsid w:val="001246DE"/>
    <w:rsid w:val="00125769"/>
    <w:rsid w:val="00125F48"/>
    <w:rsid w:val="00126231"/>
    <w:rsid w:val="001264B5"/>
    <w:rsid w:val="001264DC"/>
    <w:rsid w:val="00127083"/>
    <w:rsid w:val="00127995"/>
    <w:rsid w:val="00131213"/>
    <w:rsid w:val="0013172D"/>
    <w:rsid w:val="00132045"/>
    <w:rsid w:val="001322EF"/>
    <w:rsid w:val="001324B3"/>
    <w:rsid w:val="001345E9"/>
    <w:rsid w:val="00134894"/>
    <w:rsid w:val="001348D3"/>
    <w:rsid w:val="00135375"/>
    <w:rsid w:val="0013680B"/>
    <w:rsid w:val="001370E3"/>
    <w:rsid w:val="00137DBD"/>
    <w:rsid w:val="00137DCD"/>
    <w:rsid w:val="00140DA3"/>
    <w:rsid w:val="001413DF"/>
    <w:rsid w:val="00141BEE"/>
    <w:rsid w:val="00143022"/>
    <w:rsid w:val="00143121"/>
    <w:rsid w:val="00144141"/>
    <w:rsid w:val="00144F97"/>
    <w:rsid w:val="00145764"/>
    <w:rsid w:val="00145791"/>
    <w:rsid w:val="0014699B"/>
    <w:rsid w:val="00146D14"/>
    <w:rsid w:val="00151BA6"/>
    <w:rsid w:val="0015269F"/>
    <w:rsid w:val="00153290"/>
    <w:rsid w:val="00153C89"/>
    <w:rsid w:val="00156049"/>
    <w:rsid w:val="001564DB"/>
    <w:rsid w:val="00156F75"/>
    <w:rsid w:val="001604CD"/>
    <w:rsid w:val="00160E3C"/>
    <w:rsid w:val="001617E9"/>
    <w:rsid w:val="00161B5B"/>
    <w:rsid w:val="00162175"/>
    <w:rsid w:val="00162403"/>
    <w:rsid w:val="0016254E"/>
    <w:rsid w:val="001629AE"/>
    <w:rsid w:val="00162F23"/>
    <w:rsid w:val="001637C1"/>
    <w:rsid w:val="0016451E"/>
    <w:rsid w:val="00164C0D"/>
    <w:rsid w:val="001655DB"/>
    <w:rsid w:val="0016583A"/>
    <w:rsid w:val="00165C84"/>
    <w:rsid w:val="00166A7A"/>
    <w:rsid w:val="00166F38"/>
    <w:rsid w:val="001670FD"/>
    <w:rsid w:val="00167313"/>
    <w:rsid w:val="00167763"/>
    <w:rsid w:val="001700D5"/>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701"/>
    <w:rsid w:val="001828D3"/>
    <w:rsid w:val="001846F2"/>
    <w:rsid w:val="001850A4"/>
    <w:rsid w:val="00185B43"/>
    <w:rsid w:val="00186927"/>
    <w:rsid w:val="001870D2"/>
    <w:rsid w:val="00190053"/>
    <w:rsid w:val="00190101"/>
    <w:rsid w:val="00190C8F"/>
    <w:rsid w:val="00191A57"/>
    <w:rsid w:val="00192075"/>
    <w:rsid w:val="00193526"/>
    <w:rsid w:val="00195771"/>
    <w:rsid w:val="00195F37"/>
    <w:rsid w:val="00197441"/>
    <w:rsid w:val="001A053D"/>
    <w:rsid w:val="001A101A"/>
    <w:rsid w:val="001A12A4"/>
    <w:rsid w:val="001A130A"/>
    <w:rsid w:val="001A2976"/>
    <w:rsid w:val="001A3AA5"/>
    <w:rsid w:val="001A3AFC"/>
    <w:rsid w:val="001A3BCB"/>
    <w:rsid w:val="001A4D9B"/>
    <w:rsid w:val="001A561A"/>
    <w:rsid w:val="001A58C6"/>
    <w:rsid w:val="001A59EB"/>
    <w:rsid w:val="001B0AFD"/>
    <w:rsid w:val="001B0B82"/>
    <w:rsid w:val="001B2294"/>
    <w:rsid w:val="001B313B"/>
    <w:rsid w:val="001B383C"/>
    <w:rsid w:val="001B4531"/>
    <w:rsid w:val="001B4F01"/>
    <w:rsid w:val="001B5907"/>
    <w:rsid w:val="001C2072"/>
    <w:rsid w:val="001C274B"/>
    <w:rsid w:val="001C3481"/>
    <w:rsid w:val="001C3982"/>
    <w:rsid w:val="001C4E4C"/>
    <w:rsid w:val="001C5444"/>
    <w:rsid w:val="001C5E97"/>
    <w:rsid w:val="001C737E"/>
    <w:rsid w:val="001C7B25"/>
    <w:rsid w:val="001D0F5F"/>
    <w:rsid w:val="001D1A86"/>
    <w:rsid w:val="001D1B7C"/>
    <w:rsid w:val="001D26DC"/>
    <w:rsid w:val="001D300D"/>
    <w:rsid w:val="001D302B"/>
    <w:rsid w:val="001D3BFB"/>
    <w:rsid w:val="001D574C"/>
    <w:rsid w:val="001D5B75"/>
    <w:rsid w:val="001D6CDA"/>
    <w:rsid w:val="001D7F0D"/>
    <w:rsid w:val="001E056E"/>
    <w:rsid w:val="001E1D4A"/>
    <w:rsid w:val="001E3396"/>
    <w:rsid w:val="001E3A6E"/>
    <w:rsid w:val="001E3AF6"/>
    <w:rsid w:val="001E3D6A"/>
    <w:rsid w:val="001E4458"/>
    <w:rsid w:val="001E5411"/>
    <w:rsid w:val="001E59F7"/>
    <w:rsid w:val="001E5FB9"/>
    <w:rsid w:val="001E6A66"/>
    <w:rsid w:val="001E721B"/>
    <w:rsid w:val="001F075D"/>
    <w:rsid w:val="001F130D"/>
    <w:rsid w:val="001F1819"/>
    <w:rsid w:val="001F3A23"/>
    <w:rsid w:val="001F4878"/>
    <w:rsid w:val="001F5321"/>
    <w:rsid w:val="001F534E"/>
    <w:rsid w:val="001F547E"/>
    <w:rsid w:val="001F5B18"/>
    <w:rsid w:val="001F624A"/>
    <w:rsid w:val="001F62EA"/>
    <w:rsid w:val="001F64F3"/>
    <w:rsid w:val="001F6568"/>
    <w:rsid w:val="001F6D81"/>
    <w:rsid w:val="001F7AFA"/>
    <w:rsid w:val="00200789"/>
    <w:rsid w:val="002008A9"/>
    <w:rsid w:val="00200C39"/>
    <w:rsid w:val="00200D09"/>
    <w:rsid w:val="002018AB"/>
    <w:rsid w:val="00201BD8"/>
    <w:rsid w:val="002023AA"/>
    <w:rsid w:val="002023F0"/>
    <w:rsid w:val="00202631"/>
    <w:rsid w:val="0020308E"/>
    <w:rsid w:val="002032F1"/>
    <w:rsid w:val="00203EA6"/>
    <w:rsid w:val="00205CF8"/>
    <w:rsid w:val="00206018"/>
    <w:rsid w:val="00206D4F"/>
    <w:rsid w:val="00207D02"/>
    <w:rsid w:val="00210EE8"/>
    <w:rsid w:val="00210F21"/>
    <w:rsid w:val="00211F38"/>
    <w:rsid w:val="0021429E"/>
    <w:rsid w:val="0021548B"/>
    <w:rsid w:val="002157B6"/>
    <w:rsid w:val="00215C17"/>
    <w:rsid w:val="00215D98"/>
    <w:rsid w:val="00216282"/>
    <w:rsid w:val="00216FA2"/>
    <w:rsid w:val="00217494"/>
    <w:rsid w:val="002203CE"/>
    <w:rsid w:val="00221240"/>
    <w:rsid w:val="00221600"/>
    <w:rsid w:val="00221BE4"/>
    <w:rsid w:val="00223541"/>
    <w:rsid w:val="00223B66"/>
    <w:rsid w:val="002240A4"/>
    <w:rsid w:val="0022473E"/>
    <w:rsid w:val="0022478B"/>
    <w:rsid w:val="00225547"/>
    <w:rsid w:val="00226CCD"/>
    <w:rsid w:val="002303FF"/>
    <w:rsid w:val="00230B4C"/>
    <w:rsid w:val="00231C9E"/>
    <w:rsid w:val="0023235C"/>
    <w:rsid w:val="00232836"/>
    <w:rsid w:val="00232B18"/>
    <w:rsid w:val="00232D80"/>
    <w:rsid w:val="0023339C"/>
    <w:rsid w:val="00233CDA"/>
    <w:rsid w:val="00234309"/>
    <w:rsid w:val="00235123"/>
    <w:rsid w:val="002416E2"/>
    <w:rsid w:val="00241938"/>
    <w:rsid w:val="002419D0"/>
    <w:rsid w:val="00241A79"/>
    <w:rsid w:val="00242897"/>
    <w:rsid w:val="00242A62"/>
    <w:rsid w:val="002444EA"/>
    <w:rsid w:val="00244B2A"/>
    <w:rsid w:val="00245EF6"/>
    <w:rsid w:val="00247C6F"/>
    <w:rsid w:val="00250A62"/>
    <w:rsid w:val="0025131F"/>
    <w:rsid w:val="00252EC2"/>
    <w:rsid w:val="00253669"/>
    <w:rsid w:val="002540FF"/>
    <w:rsid w:val="00254208"/>
    <w:rsid w:val="00255AC7"/>
    <w:rsid w:val="002569C5"/>
    <w:rsid w:val="00256A84"/>
    <w:rsid w:val="00257959"/>
    <w:rsid w:val="00257F4D"/>
    <w:rsid w:val="00260902"/>
    <w:rsid w:val="00260A71"/>
    <w:rsid w:val="00260F33"/>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425A"/>
    <w:rsid w:val="00274675"/>
    <w:rsid w:val="00276030"/>
    <w:rsid w:val="00276AC4"/>
    <w:rsid w:val="00276F7B"/>
    <w:rsid w:val="0027767A"/>
    <w:rsid w:val="002815E4"/>
    <w:rsid w:val="0028240A"/>
    <w:rsid w:val="00282892"/>
    <w:rsid w:val="00283506"/>
    <w:rsid w:val="002839FC"/>
    <w:rsid w:val="00283A43"/>
    <w:rsid w:val="002842BF"/>
    <w:rsid w:val="00284301"/>
    <w:rsid w:val="00284647"/>
    <w:rsid w:val="0028487B"/>
    <w:rsid w:val="002849EB"/>
    <w:rsid w:val="002859F4"/>
    <w:rsid w:val="00285A81"/>
    <w:rsid w:val="00285BDF"/>
    <w:rsid w:val="00285F61"/>
    <w:rsid w:val="00285FFC"/>
    <w:rsid w:val="002862E3"/>
    <w:rsid w:val="002868A8"/>
    <w:rsid w:val="00287BB6"/>
    <w:rsid w:val="00287D8E"/>
    <w:rsid w:val="00287E12"/>
    <w:rsid w:val="00290DAB"/>
    <w:rsid w:val="00291042"/>
    <w:rsid w:val="002910F7"/>
    <w:rsid w:val="00291C24"/>
    <w:rsid w:val="00292441"/>
    <w:rsid w:val="0029281D"/>
    <w:rsid w:val="00292F73"/>
    <w:rsid w:val="00293A07"/>
    <w:rsid w:val="002950BC"/>
    <w:rsid w:val="002958E2"/>
    <w:rsid w:val="00295977"/>
    <w:rsid w:val="00295A7C"/>
    <w:rsid w:val="00295CE8"/>
    <w:rsid w:val="002962B1"/>
    <w:rsid w:val="002965AD"/>
    <w:rsid w:val="00297B75"/>
    <w:rsid w:val="002A0C4E"/>
    <w:rsid w:val="002A15D6"/>
    <w:rsid w:val="002A1672"/>
    <w:rsid w:val="002A1F70"/>
    <w:rsid w:val="002A22D6"/>
    <w:rsid w:val="002A3505"/>
    <w:rsid w:val="002A3624"/>
    <w:rsid w:val="002A3741"/>
    <w:rsid w:val="002A3D38"/>
    <w:rsid w:val="002A4AAB"/>
    <w:rsid w:val="002A5B28"/>
    <w:rsid w:val="002A5CB2"/>
    <w:rsid w:val="002A5E44"/>
    <w:rsid w:val="002A65E2"/>
    <w:rsid w:val="002A7BBC"/>
    <w:rsid w:val="002B00AE"/>
    <w:rsid w:val="002B12E2"/>
    <w:rsid w:val="002B1662"/>
    <w:rsid w:val="002B2929"/>
    <w:rsid w:val="002B3F03"/>
    <w:rsid w:val="002B4148"/>
    <w:rsid w:val="002B469A"/>
    <w:rsid w:val="002B51EA"/>
    <w:rsid w:val="002B5C26"/>
    <w:rsid w:val="002B7974"/>
    <w:rsid w:val="002C06FC"/>
    <w:rsid w:val="002C0DD0"/>
    <w:rsid w:val="002C1AB9"/>
    <w:rsid w:val="002C2D6E"/>
    <w:rsid w:val="002C3042"/>
    <w:rsid w:val="002C33EB"/>
    <w:rsid w:val="002C363B"/>
    <w:rsid w:val="002C465A"/>
    <w:rsid w:val="002C666B"/>
    <w:rsid w:val="002C6830"/>
    <w:rsid w:val="002C6C07"/>
    <w:rsid w:val="002C6E3F"/>
    <w:rsid w:val="002C7157"/>
    <w:rsid w:val="002D13DD"/>
    <w:rsid w:val="002D1777"/>
    <w:rsid w:val="002D2F30"/>
    <w:rsid w:val="002D47DE"/>
    <w:rsid w:val="002D4852"/>
    <w:rsid w:val="002D54FF"/>
    <w:rsid w:val="002D5C40"/>
    <w:rsid w:val="002D61AB"/>
    <w:rsid w:val="002D7BB2"/>
    <w:rsid w:val="002E1C12"/>
    <w:rsid w:val="002E1F2C"/>
    <w:rsid w:val="002E273F"/>
    <w:rsid w:val="002E28E9"/>
    <w:rsid w:val="002E348F"/>
    <w:rsid w:val="002E36ED"/>
    <w:rsid w:val="002E466F"/>
    <w:rsid w:val="002E5290"/>
    <w:rsid w:val="002E6BFE"/>
    <w:rsid w:val="002E6E48"/>
    <w:rsid w:val="002F0E2C"/>
    <w:rsid w:val="002F1878"/>
    <w:rsid w:val="002F1C7B"/>
    <w:rsid w:val="002F4310"/>
    <w:rsid w:val="002F4865"/>
    <w:rsid w:val="002F499D"/>
    <w:rsid w:val="002F5A3E"/>
    <w:rsid w:val="002F5D50"/>
    <w:rsid w:val="002F5DF8"/>
    <w:rsid w:val="002F654F"/>
    <w:rsid w:val="002F75DB"/>
    <w:rsid w:val="002F7B60"/>
    <w:rsid w:val="00300488"/>
    <w:rsid w:val="0030203A"/>
    <w:rsid w:val="00304676"/>
    <w:rsid w:val="0030580C"/>
    <w:rsid w:val="00306A74"/>
    <w:rsid w:val="00310115"/>
    <w:rsid w:val="00310D35"/>
    <w:rsid w:val="00311CEC"/>
    <w:rsid w:val="00311E4B"/>
    <w:rsid w:val="00313325"/>
    <w:rsid w:val="00313A4D"/>
    <w:rsid w:val="00313F34"/>
    <w:rsid w:val="00314DB9"/>
    <w:rsid w:val="00315A9D"/>
    <w:rsid w:val="0031707F"/>
    <w:rsid w:val="003212E5"/>
    <w:rsid w:val="00321E2F"/>
    <w:rsid w:val="003244FC"/>
    <w:rsid w:val="003246F2"/>
    <w:rsid w:val="00324865"/>
    <w:rsid w:val="00324B01"/>
    <w:rsid w:val="00324E36"/>
    <w:rsid w:val="0032557C"/>
    <w:rsid w:val="00326458"/>
    <w:rsid w:val="00326478"/>
    <w:rsid w:val="0032788A"/>
    <w:rsid w:val="0033012D"/>
    <w:rsid w:val="00331031"/>
    <w:rsid w:val="00331281"/>
    <w:rsid w:val="003333CF"/>
    <w:rsid w:val="003347D8"/>
    <w:rsid w:val="003347F8"/>
    <w:rsid w:val="003348AD"/>
    <w:rsid w:val="003350FF"/>
    <w:rsid w:val="0033575A"/>
    <w:rsid w:val="003359F2"/>
    <w:rsid w:val="003360C9"/>
    <w:rsid w:val="00336A86"/>
    <w:rsid w:val="00340374"/>
    <w:rsid w:val="003405B0"/>
    <w:rsid w:val="00340734"/>
    <w:rsid w:val="0034095A"/>
    <w:rsid w:val="00340B45"/>
    <w:rsid w:val="00340E3F"/>
    <w:rsid w:val="0034287E"/>
    <w:rsid w:val="00342E44"/>
    <w:rsid w:val="00343125"/>
    <w:rsid w:val="00343334"/>
    <w:rsid w:val="00344196"/>
    <w:rsid w:val="00345544"/>
    <w:rsid w:val="00346F10"/>
    <w:rsid w:val="00347DC8"/>
    <w:rsid w:val="00350642"/>
    <w:rsid w:val="0035087A"/>
    <w:rsid w:val="0035087B"/>
    <w:rsid w:val="00351596"/>
    <w:rsid w:val="00352E5D"/>
    <w:rsid w:val="003538B4"/>
    <w:rsid w:val="00353D3F"/>
    <w:rsid w:val="003546A7"/>
    <w:rsid w:val="00354E41"/>
    <w:rsid w:val="003554E0"/>
    <w:rsid w:val="00355F7D"/>
    <w:rsid w:val="00356C0C"/>
    <w:rsid w:val="00356EA8"/>
    <w:rsid w:val="00357A18"/>
    <w:rsid w:val="00357CAE"/>
    <w:rsid w:val="0036003D"/>
    <w:rsid w:val="003601EE"/>
    <w:rsid w:val="0036092F"/>
    <w:rsid w:val="0036212C"/>
    <w:rsid w:val="0036309F"/>
    <w:rsid w:val="00364307"/>
    <w:rsid w:val="00364709"/>
    <w:rsid w:val="003650CC"/>
    <w:rsid w:val="00365327"/>
    <w:rsid w:val="00365849"/>
    <w:rsid w:val="00365A8E"/>
    <w:rsid w:val="00365CEB"/>
    <w:rsid w:val="0036608F"/>
    <w:rsid w:val="00367761"/>
    <w:rsid w:val="0037017D"/>
    <w:rsid w:val="00370CCA"/>
    <w:rsid w:val="00371061"/>
    <w:rsid w:val="003723EC"/>
    <w:rsid w:val="003725C2"/>
    <w:rsid w:val="00372CE5"/>
    <w:rsid w:val="00373228"/>
    <w:rsid w:val="0037398C"/>
    <w:rsid w:val="00373BCB"/>
    <w:rsid w:val="00373D31"/>
    <w:rsid w:val="00373DDA"/>
    <w:rsid w:val="003751D4"/>
    <w:rsid w:val="0037576E"/>
    <w:rsid w:val="003765C9"/>
    <w:rsid w:val="0037765F"/>
    <w:rsid w:val="0037789B"/>
    <w:rsid w:val="00377C02"/>
    <w:rsid w:val="003805C3"/>
    <w:rsid w:val="003808DC"/>
    <w:rsid w:val="003808EA"/>
    <w:rsid w:val="003812EE"/>
    <w:rsid w:val="00381353"/>
    <w:rsid w:val="003817D3"/>
    <w:rsid w:val="00381AD3"/>
    <w:rsid w:val="00382023"/>
    <w:rsid w:val="00382317"/>
    <w:rsid w:val="00382748"/>
    <w:rsid w:val="0038366B"/>
    <w:rsid w:val="00383E27"/>
    <w:rsid w:val="00384A33"/>
    <w:rsid w:val="00384F53"/>
    <w:rsid w:val="0038718B"/>
    <w:rsid w:val="00387346"/>
    <w:rsid w:val="00390037"/>
    <w:rsid w:val="003908CB"/>
    <w:rsid w:val="00390F51"/>
    <w:rsid w:val="00391805"/>
    <w:rsid w:val="00392780"/>
    <w:rsid w:val="00393F90"/>
    <w:rsid w:val="00394554"/>
    <w:rsid w:val="00396130"/>
    <w:rsid w:val="003965DB"/>
    <w:rsid w:val="003966A4"/>
    <w:rsid w:val="00397AA1"/>
    <w:rsid w:val="00397EA7"/>
    <w:rsid w:val="003A0C87"/>
    <w:rsid w:val="003A131A"/>
    <w:rsid w:val="003A1873"/>
    <w:rsid w:val="003A3153"/>
    <w:rsid w:val="003A389D"/>
    <w:rsid w:val="003A4099"/>
    <w:rsid w:val="003A4572"/>
    <w:rsid w:val="003A48A3"/>
    <w:rsid w:val="003A4DEB"/>
    <w:rsid w:val="003A56B4"/>
    <w:rsid w:val="003A63A3"/>
    <w:rsid w:val="003A7CE9"/>
    <w:rsid w:val="003A7D94"/>
    <w:rsid w:val="003B074C"/>
    <w:rsid w:val="003B21B8"/>
    <w:rsid w:val="003B304F"/>
    <w:rsid w:val="003B36FD"/>
    <w:rsid w:val="003B52E3"/>
    <w:rsid w:val="003B6483"/>
    <w:rsid w:val="003B6EB4"/>
    <w:rsid w:val="003C0A14"/>
    <w:rsid w:val="003C1256"/>
    <w:rsid w:val="003C1404"/>
    <w:rsid w:val="003C229B"/>
    <w:rsid w:val="003C2522"/>
    <w:rsid w:val="003C2F63"/>
    <w:rsid w:val="003C4815"/>
    <w:rsid w:val="003C5D94"/>
    <w:rsid w:val="003C6235"/>
    <w:rsid w:val="003C7A73"/>
    <w:rsid w:val="003D002C"/>
    <w:rsid w:val="003D061C"/>
    <w:rsid w:val="003D16A0"/>
    <w:rsid w:val="003D1765"/>
    <w:rsid w:val="003D188B"/>
    <w:rsid w:val="003D331E"/>
    <w:rsid w:val="003D3B9A"/>
    <w:rsid w:val="003D42BA"/>
    <w:rsid w:val="003D4669"/>
    <w:rsid w:val="003D5E2A"/>
    <w:rsid w:val="003D6B57"/>
    <w:rsid w:val="003D6BCE"/>
    <w:rsid w:val="003E0880"/>
    <w:rsid w:val="003E0893"/>
    <w:rsid w:val="003E0C00"/>
    <w:rsid w:val="003E1383"/>
    <w:rsid w:val="003E2B9F"/>
    <w:rsid w:val="003E3CBC"/>
    <w:rsid w:val="003E4724"/>
    <w:rsid w:val="003E5316"/>
    <w:rsid w:val="003E5B81"/>
    <w:rsid w:val="003E63DA"/>
    <w:rsid w:val="003E6E9A"/>
    <w:rsid w:val="003E7201"/>
    <w:rsid w:val="003E7A91"/>
    <w:rsid w:val="003F0052"/>
    <w:rsid w:val="003F080A"/>
    <w:rsid w:val="003F13C3"/>
    <w:rsid w:val="003F2BA3"/>
    <w:rsid w:val="003F4609"/>
    <w:rsid w:val="003F47E7"/>
    <w:rsid w:val="003F4887"/>
    <w:rsid w:val="003F5678"/>
    <w:rsid w:val="003F6718"/>
    <w:rsid w:val="003F6890"/>
    <w:rsid w:val="003F7471"/>
    <w:rsid w:val="003F78BA"/>
    <w:rsid w:val="003F7A91"/>
    <w:rsid w:val="00400ACB"/>
    <w:rsid w:val="004014AC"/>
    <w:rsid w:val="00401EA9"/>
    <w:rsid w:val="00402BA3"/>
    <w:rsid w:val="004041BB"/>
    <w:rsid w:val="0040556F"/>
    <w:rsid w:val="00405C57"/>
    <w:rsid w:val="0040634B"/>
    <w:rsid w:val="00406695"/>
    <w:rsid w:val="00406717"/>
    <w:rsid w:val="00406F15"/>
    <w:rsid w:val="00407DF5"/>
    <w:rsid w:val="004112B7"/>
    <w:rsid w:val="004113F2"/>
    <w:rsid w:val="004114C5"/>
    <w:rsid w:val="0041189C"/>
    <w:rsid w:val="00412846"/>
    <w:rsid w:val="0041286B"/>
    <w:rsid w:val="00412E55"/>
    <w:rsid w:val="00412EDA"/>
    <w:rsid w:val="00413ED6"/>
    <w:rsid w:val="0041470D"/>
    <w:rsid w:val="00415306"/>
    <w:rsid w:val="004153E5"/>
    <w:rsid w:val="00416293"/>
    <w:rsid w:val="004165A5"/>
    <w:rsid w:val="004165E0"/>
    <w:rsid w:val="00416A9F"/>
    <w:rsid w:val="0042020F"/>
    <w:rsid w:val="004209AD"/>
    <w:rsid w:val="00420E26"/>
    <w:rsid w:val="00420EBC"/>
    <w:rsid w:val="00422DCC"/>
    <w:rsid w:val="00423265"/>
    <w:rsid w:val="00423AB0"/>
    <w:rsid w:val="00423D06"/>
    <w:rsid w:val="004241CA"/>
    <w:rsid w:val="00424DB7"/>
    <w:rsid w:val="00424FB3"/>
    <w:rsid w:val="0042508B"/>
    <w:rsid w:val="004255AF"/>
    <w:rsid w:val="00425EF9"/>
    <w:rsid w:val="00426293"/>
    <w:rsid w:val="0043056E"/>
    <w:rsid w:val="0043102C"/>
    <w:rsid w:val="00431770"/>
    <w:rsid w:val="00431CA7"/>
    <w:rsid w:val="00431D80"/>
    <w:rsid w:val="0043264C"/>
    <w:rsid w:val="00432EDE"/>
    <w:rsid w:val="00433361"/>
    <w:rsid w:val="00433970"/>
    <w:rsid w:val="004346A4"/>
    <w:rsid w:val="00434E74"/>
    <w:rsid w:val="00435970"/>
    <w:rsid w:val="00435FBB"/>
    <w:rsid w:val="004366AC"/>
    <w:rsid w:val="00436879"/>
    <w:rsid w:val="00436CE3"/>
    <w:rsid w:val="00437649"/>
    <w:rsid w:val="00437C0C"/>
    <w:rsid w:val="00437DC8"/>
    <w:rsid w:val="00440935"/>
    <w:rsid w:val="0044137D"/>
    <w:rsid w:val="00441DE0"/>
    <w:rsid w:val="004428F8"/>
    <w:rsid w:val="004438EC"/>
    <w:rsid w:val="00445686"/>
    <w:rsid w:val="00446471"/>
    <w:rsid w:val="004470BD"/>
    <w:rsid w:val="00447425"/>
    <w:rsid w:val="00447F68"/>
    <w:rsid w:val="004508EB"/>
    <w:rsid w:val="00450A7C"/>
    <w:rsid w:val="004515F1"/>
    <w:rsid w:val="00453947"/>
    <w:rsid w:val="00454FF3"/>
    <w:rsid w:val="00456A2C"/>
    <w:rsid w:val="00457732"/>
    <w:rsid w:val="00457B50"/>
    <w:rsid w:val="004604AB"/>
    <w:rsid w:val="00460668"/>
    <w:rsid w:val="004611C1"/>
    <w:rsid w:val="00462B72"/>
    <w:rsid w:val="00462E99"/>
    <w:rsid w:val="00465AF5"/>
    <w:rsid w:val="004661B0"/>
    <w:rsid w:val="00466FEA"/>
    <w:rsid w:val="00467031"/>
    <w:rsid w:val="0046753D"/>
    <w:rsid w:val="004702BD"/>
    <w:rsid w:val="00470775"/>
    <w:rsid w:val="0047091D"/>
    <w:rsid w:val="00471371"/>
    <w:rsid w:val="00472D5C"/>
    <w:rsid w:val="00473A7F"/>
    <w:rsid w:val="00474997"/>
    <w:rsid w:val="0047596E"/>
    <w:rsid w:val="00477865"/>
    <w:rsid w:val="00480C0B"/>
    <w:rsid w:val="00480F9B"/>
    <w:rsid w:val="00482A44"/>
    <w:rsid w:val="00483146"/>
    <w:rsid w:val="004838AA"/>
    <w:rsid w:val="00484106"/>
    <w:rsid w:val="00484599"/>
    <w:rsid w:val="004851C5"/>
    <w:rsid w:val="00485335"/>
    <w:rsid w:val="0048550B"/>
    <w:rsid w:val="00485F0D"/>
    <w:rsid w:val="00486732"/>
    <w:rsid w:val="00487EFD"/>
    <w:rsid w:val="004910C4"/>
    <w:rsid w:val="004911DC"/>
    <w:rsid w:val="004920BD"/>
    <w:rsid w:val="004933D4"/>
    <w:rsid w:val="00493661"/>
    <w:rsid w:val="0049415C"/>
    <w:rsid w:val="004944B6"/>
    <w:rsid w:val="00494A80"/>
    <w:rsid w:val="0049686E"/>
    <w:rsid w:val="004A0C3C"/>
    <w:rsid w:val="004A28B7"/>
    <w:rsid w:val="004A3B8B"/>
    <w:rsid w:val="004A4630"/>
    <w:rsid w:val="004A4CC2"/>
    <w:rsid w:val="004A5AEC"/>
    <w:rsid w:val="004A73BE"/>
    <w:rsid w:val="004A7952"/>
    <w:rsid w:val="004A7AFF"/>
    <w:rsid w:val="004B0A8C"/>
    <w:rsid w:val="004B1465"/>
    <w:rsid w:val="004B25BC"/>
    <w:rsid w:val="004B268D"/>
    <w:rsid w:val="004B5555"/>
    <w:rsid w:val="004B6A9B"/>
    <w:rsid w:val="004C0A57"/>
    <w:rsid w:val="004C159B"/>
    <w:rsid w:val="004C1CEC"/>
    <w:rsid w:val="004C4106"/>
    <w:rsid w:val="004C4320"/>
    <w:rsid w:val="004C5584"/>
    <w:rsid w:val="004C6B9E"/>
    <w:rsid w:val="004C6C6E"/>
    <w:rsid w:val="004C7368"/>
    <w:rsid w:val="004C780E"/>
    <w:rsid w:val="004D090D"/>
    <w:rsid w:val="004D14D8"/>
    <w:rsid w:val="004D2343"/>
    <w:rsid w:val="004D2B9B"/>
    <w:rsid w:val="004D2C1C"/>
    <w:rsid w:val="004D2CED"/>
    <w:rsid w:val="004D3AEC"/>
    <w:rsid w:val="004D3D91"/>
    <w:rsid w:val="004D4549"/>
    <w:rsid w:val="004D5ACE"/>
    <w:rsid w:val="004D5BB9"/>
    <w:rsid w:val="004D7834"/>
    <w:rsid w:val="004D7BF8"/>
    <w:rsid w:val="004D7C37"/>
    <w:rsid w:val="004E01E1"/>
    <w:rsid w:val="004E0B7A"/>
    <w:rsid w:val="004E0B8E"/>
    <w:rsid w:val="004E1894"/>
    <w:rsid w:val="004E2CF6"/>
    <w:rsid w:val="004E3BBF"/>
    <w:rsid w:val="004E4CC2"/>
    <w:rsid w:val="004E518C"/>
    <w:rsid w:val="004E53C5"/>
    <w:rsid w:val="004E5722"/>
    <w:rsid w:val="004E5B83"/>
    <w:rsid w:val="004E6F94"/>
    <w:rsid w:val="004E7578"/>
    <w:rsid w:val="004E7BB7"/>
    <w:rsid w:val="004F0107"/>
    <w:rsid w:val="004F1699"/>
    <w:rsid w:val="004F17FB"/>
    <w:rsid w:val="004F3090"/>
    <w:rsid w:val="004F4346"/>
    <w:rsid w:val="004F43C2"/>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6A95"/>
    <w:rsid w:val="00506C5B"/>
    <w:rsid w:val="00507E86"/>
    <w:rsid w:val="00507EB9"/>
    <w:rsid w:val="0051089D"/>
    <w:rsid w:val="005115F3"/>
    <w:rsid w:val="0051236E"/>
    <w:rsid w:val="00512BF2"/>
    <w:rsid w:val="00513066"/>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31A"/>
    <w:rsid w:val="00526784"/>
    <w:rsid w:val="00526E2C"/>
    <w:rsid w:val="00527268"/>
    <w:rsid w:val="00527CD2"/>
    <w:rsid w:val="00530E14"/>
    <w:rsid w:val="00531527"/>
    <w:rsid w:val="005316B6"/>
    <w:rsid w:val="00533FFC"/>
    <w:rsid w:val="0053539D"/>
    <w:rsid w:val="005361E0"/>
    <w:rsid w:val="005378EF"/>
    <w:rsid w:val="00537CF2"/>
    <w:rsid w:val="00540570"/>
    <w:rsid w:val="005437CF"/>
    <w:rsid w:val="0054482C"/>
    <w:rsid w:val="005452E5"/>
    <w:rsid w:val="00547B5A"/>
    <w:rsid w:val="00550282"/>
    <w:rsid w:val="0055130D"/>
    <w:rsid w:val="005550DD"/>
    <w:rsid w:val="00555359"/>
    <w:rsid w:val="005575BA"/>
    <w:rsid w:val="00557DC5"/>
    <w:rsid w:val="00560F77"/>
    <w:rsid w:val="00561EA3"/>
    <w:rsid w:val="00562458"/>
    <w:rsid w:val="005624A0"/>
    <w:rsid w:val="005634AE"/>
    <w:rsid w:val="005635C8"/>
    <w:rsid w:val="00564B12"/>
    <w:rsid w:val="0056550D"/>
    <w:rsid w:val="005659AC"/>
    <w:rsid w:val="00566122"/>
    <w:rsid w:val="005665E1"/>
    <w:rsid w:val="005669AB"/>
    <w:rsid w:val="00567592"/>
    <w:rsid w:val="00567730"/>
    <w:rsid w:val="00567B55"/>
    <w:rsid w:val="005701BB"/>
    <w:rsid w:val="005709B5"/>
    <w:rsid w:val="00570BB9"/>
    <w:rsid w:val="005712A8"/>
    <w:rsid w:val="00572360"/>
    <w:rsid w:val="00572418"/>
    <w:rsid w:val="00572A77"/>
    <w:rsid w:val="00573BE5"/>
    <w:rsid w:val="00574301"/>
    <w:rsid w:val="00574806"/>
    <w:rsid w:val="005750C8"/>
    <w:rsid w:val="005752A3"/>
    <w:rsid w:val="00575CB7"/>
    <w:rsid w:val="00580A30"/>
    <w:rsid w:val="00580F55"/>
    <w:rsid w:val="00583F70"/>
    <w:rsid w:val="00584D05"/>
    <w:rsid w:val="0058523D"/>
    <w:rsid w:val="00586934"/>
    <w:rsid w:val="00586E81"/>
    <w:rsid w:val="00587C00"/>
    <w:rsid w:val="00587E4F"/>
    <w:rsid w:val="0059033F"/>
    <w:rsid w:val="00591BBD"/>
    <w:rsid w:val="0059449D"/>
    <w:rsid w:val="005945C6"/>
    <w:rsid w:val="0059696B"/>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912"/>
    <w:rsid w:val="005B0C96"/>
    <w:rsid w:val="005B1244"/>
    <w:rsid w:val="005B214B"/>
    <w:rsid w:val="005B2CA3"/>
    <w:rsid w:val="005B3314"/>
    <w:rsid w:val="005B3467"/>
    <w:rsid w:val="005B48BD"/>
    <w:rsid w:val="005B48E5"/>
    <w:rsid w:val="005B5AF6"/>
    <w:rsid w:val="005B61FE"/>
    <w:rsid w:val="005B6687"/>
    <w:rsid w:val="005B710D"/>
    <w:rsid w:val="005B76D3"/>
    <w:rsid w:val="005C09B3"/>
    <w:rsid w:val="005C0D7E"/>
    <w:rsid w:val="005C0DE7"/>
    <w:rsid w:val="005C0F07"/>
    <w:rsid w:val="005C177B"/>
    <w:rsid w:val="005C1CA1"/>
    <w:rsid w:val="005C24A4"/>
    <w:rsid w:val="005C2DE6"/>
    <w:rsid w:val="005C313F"/>
    <w:rsid w:val="005C3E05"/>
    <w:rsid w:val="005C4EBF"/>
    <w:rsid w:val="005C5098"/>
    <w:rsid w:val="005C5728"/>
    <w:rsid w:val="005C58EB"/>
    <w:rsid w:val="005C5977"/>
    <w:rsid w:val="005C702C"/>
    <w:rsid w:val="005C7ED7"/>
    <w:rsid w:val="005D01A4"/>
    <w:rsid w:val="005D088D"/>
    <w:rsid w:val="005D0D39"/>
    <w:rsid w:val="005D1A7D"/>
    <w:rsid w:val="005D1D9B"/>
    <w:rsid w:val="005D1F21"/>
    <w:rsid w:val="005D392F"/>
    <w:rsid w:val="005D57AA"/>
    <w:rsid w:val="005D5896"/>
    <w:rsid w:val="005D5D39"/>
    <w:rsid w:val="005D6EB8"/>
    <w:rsid w:val="005D78A2"/>
    <w:rsid w:val="005E1C52"/>
    <w:rsid w:val="005E24A3"/>
    <w:rsid w:val="005E2E68"/>
    <w:rsid w:val="005E301C"/>
    <w:rsid w:val="005E33D2"/>
    <w:rsid w:val="005E41E1"/>
    <w:rsid w:val="005E4442"/>
    <w:rsid w:val="005E45B1"/>
    <w:rsid w:val="005E4BD2"/>
    <w:rsid w:val="005E501E"/>
    <w:rsid w:val="005E50F3"/>
    <w:rsid w:val="005E5490"/>
    <w:rsid w:val="005E5F00"/>
    <w:rsid w:val="005E6512"/>
    <w:rsid w:val="005E6FF9"/>
    <w:rsid w:val="005F26DE"/>
    <w:rsid w:val="005F2D4C"/>
    <w:rsid w:val="005F31D5"/>
    <w:rsid w:val="005F358C"/>
    <w:rsid w:val="005F37D4"/>
    <w:rsid w:val="005F42D2"/>
    <w:rsid w:val="005F4DD9"/>
    <w:rsid w:val="005F51F9"/>
    <w:rsid w:val="005F554A"/>
    <w:rsid w:val="005F67E2"/>
    <w:rsid w:val="005F71EF"/>
    <w:rsid w:val="00600183"/>
    <w:rsid w:val="006020D9"/>
    <w:rsid w:val="0060267A"/>
    <w:rsid w:val="006030D6"/>
    <w:rsid w:val="006043A4"/>
    <w:rsid w:val="00605007"/>
    <w:rsid w:val="0060594A"/>
    <w:rsid w:val="00606437"/>
    <w:rsid w:val="006105B3"/>
    <w:rsid w:val="006119B8"/>
    <w:rsid w:val="0061403C"/>
    <w:rsid w:val="00614CD3"/>
    <w:rsid w:val="0061627F"/>
    <w:rsid w:val="00616BF1"/>
    <w:rsid w:val="0062043A"/>
    <w:rsid w:val="00620808"/>
    <w:rsid w:val="006217E3"/>
    <w:rsid w:val="00621A67"/>
    <w:rsid w:val="00621EDB"/>
    <w:rsid w:val="0062262E"/>
    <w:rsid w:val="00622F37"/>
    <w:rsid w:val="00622FD4"/>
    <w:rsid w:val="006232A3"/>
    <w:rsid w:val="00623D75"/>
    <w:rsid w:val="006240A6"/>
    <w:rsid w:val="00624181"/>
    <w:rsid w:val="006242DF"/>
    <w:rsid w:val="0062497C"/>
    <w:rsid w:val="00624EB7"/>
    <w:rsid w:val="0062600E"/>
    <w:rsid w:val="00626EC9"/>
    <w:rsid w:val="0063015B"/>
    <w:rsid w:val="00632126"/>
    <w:rsid w:val="00632184"/>
    <w:rsid w:val="00633228"/>
    <w:rsid w:val="00633BB7"/>
    <w:rsid w:val="00634F43"/>
    <w:rsid w:val="006363E8"/>
    <w:rsid w:val="00636643"/>
    <w:rsid w:val="006374CD"/>
    <w:rsid w:val="00637F16"/>
    <w:rsid w:val="00640570"/>
    <w:rsid w:val="00640CB0"/>
    <w:rsid w:val="00641143"/>
    <w:rsid w:val="00641931"/>
    <w:rsid w:val="00641AFF"/>
    <w:rsid w:val="0064267E"/>
    <w:rsid w:val="00642828"/>
    <w:rsid w:val="006430FF"/>
    <w:rsid w:val="0064347A"/>
    <w:rsid w:val="00643967"/>
    <w:rsid w:val="00643DBD"/>
    <w:rsid w:val="0064721C"/>
    <w:rsid w:val="00647882"/>
    <w:rsid w:val="00647DA8"/>
    <w:rsid w:val="00647F9D"/>
    <w:rsid w:val="006502AB"/>
    <w:rsid w:val="00650F32"/>
    <w:rsid w:val="00651177"/>
    <w:rsid w:val="00651C2A"/>
    <w:rsid w:val="00652199"/>
    <w:rsid w:val="006523C5"/>
    <w:rsid w:val="0065343A"/>
    <w:rsid w:val="00653A2A"/>
    <w:rsid w:val="00653B74"/>
    <w:rsid w:val="00653E50"/>
    <w:rsid w:val="00653F1C"/>
    <w:rsid w:val="006569FD"/>
    <w:rsid w:val="0066096D"/>
    <w:rsid w:val="00660A55"/>
    <w:rsid w:val="0066100B"/>
    <w:rsid w:val="006618BD"/>
    <w:rsid w:val="0066219C"/>
    <w:rsid w:val="0066336B"/>
    <w:rsid w:val="00663D25"/>
    <w:rsid w:val="0066654B"/>
    <w:rsid w:val="00666B1D"/>
    <w:rsid w:val="006672FF"/>
    <w:rsid w:val="00671816"/>
    <w:rsid w:val="006724CA"/>
    <w:rsid w:val="0067253A"/>
    <w:rsid w:val="006727E9"/>
    <w:rsid w:val="00672F17"/>
    <w:rsid w:val="00672F1E"/>
    <w:rsid w:val="00673AFE"/>
    <w:rsid w:val="006746CD"/>
    <w:rsid w:val="00674DB1"/>
    <w:rsid w:val="00676131"/>
    <w:rsid w:val="006769C4"/>
    <w:rsid w:val="00677156"/>
    <w:rsid w:val="006779A1"/>
    <w:rsid w:val="006805BF"/>
    <w:rsid w:val="006807B3"/>
    <w:rsid w:val="00680CF7"/>
    <w:rsid w:val="00680F28"/>
    <w:rsid w:val="006811E3"/>
    <w:rsid w:val="006813A4"/>
    <w:rsid w:val="00681F77"/>
    <w:rsid w:val="006823B3"/>
    <w:rsid w:val="00682BA0"/>
    <w:rsid w:val="00682E7A"/>
    <w:rsid w:val="0068368F"/>
    <w:rsid w:val="0068390A"/>
    <w:rsid w:val="00684D30"/>
    <w:rsid w:val="0068528A"/>
    <w:rsid w:val="006855D3"/>
    <w:rsid w:val="00685D06"/>
    <w:rsid w:val="00686202"/>
    <w:rsid w:val="00687CA7"/>
    <w:rsid w:val="00687D3A"/>
    <w:rsid w:val="00690243"/>
    <w:rsid w:val="00690883"/>
    <w:rsid w:val="0069139A"/>
    <w:rsid w:val="006914F6"/>
    <w:rsid w:val="006917A7"/>
    <w:rsid w:val="00691862"/>
    <w:rsid w:val="0069219F"/>
    <w:rsid w:val="006932D4"/>
    <w:rsid w:val="006944EB"/>
    <w:rsid w:val="00694C2D"/>
    <w:rsid w:val="006954C4"/>
    <w:rsid w:val="0069768D"/>
    <w:rsid w:val="006A00B7"/>
    <w:rsid w:val="006A0563"/>
    <w:rsid w:val="006A134B"/>
    <w:rsid w:val="006A1356"/>
    <w:rsid w:val="006A1B12"/>
    <w:rsid w:val="006A229F"/>
    <w:rsid w:val="006A34AC"/>
    <w:rsid w:val="006A4393"/>
    <w:rsid w:val="006A46A7"/>
    <w:rsid w:val="006A4D18"/>
    <w:rsid w:val="006A4F09"/>
    <w:rsid w:val="006A50E4"/>
    <w:rsid w:val="006A7371"/>
    <w:rsid w:val="006B0125"/>
    <w:rsid w:val="006B0CE7"/>
    <w:rsid w:val="006B34C9"/>
    <w:rsid w:val="006B399A"/>
    <w:rsid w:val="006B3D81"/>
    <w:rsid w:val="006B4795"/>
    <w:rsid w:val="006B5791"/>
    <w:rsid w:val="006B60A2"/>
    <w:rsid w:val="006B6798"/>
    <w:rsid w:val="006B77BE"/>
    <w:rsid w:val="006B7B54"/>
    <w:rsid w:val="006C06AF"/>
    <w:rsid w:val="006C0D51"/>
    <w:rsid w:val="006C0F76"/>
    <w:rsid w:val="006C1340"/>
    <w:rsid w:val="006C1D7D"/>
    <w:rsid w:val="006C1F9B"/>
    <w:rsid w:val="006C23C2"/>
    <w:rsid w:val="006C33AC"/>
    <w:rsid w:val="006C4B1F"/>
    <w:rsid w:val="006C5C39"/>
    <w:rsid w:val="006C60C1"/>
    <w:rsid w:val="006C6B7D"/>
    <w:rsid w:val="006C6FBB"/>
    <w:rsid w:val="006C723E"/>
    <w:rsid w:val="006C72A3"/>
    <w:rsid w:val="006C7B71"/>
    <w:rsid w:val="006D01E3"/>
    <w:rsid w:val="006D0C35"/>
    <w:rsid w:val="006D3A6D"/>
    <w:rsid w:val="006D46C6"/>
    <w:rsid w:val="006D4F91"/>
    <w:rsid w:val="006D5556"/>
    <w:rsid w:val="006D6DB3"/>
    <w:rsid w:val="006E0419"/>
    <w:rsid w:val="006E0CF5"/>
    <w:rsid w:val="006E15B5"/>
    <w:rsid w:val="006E18EB"/>
    <w:rsid w:val="006E1C31"/>
    <w:rsid w:val="006E3139"/>
    <w:rsid w:val="006E31A3"/>
    <w:rsid w:val="006E33F2"/>
    <w:rsid w:val="006E428F"/>
    <w:rsid w:val="006E45CC"/>
    <w:rsid w:val="006E48CB"/>
    <w:rsid w:val="006E52E1"/>
    <w:rsid w:val="006E584F"/>
    <w:rsid w:val="006E5C6C"/>
    <w:rsid w:val="006E63DE"/>
    <w:rsid w:val="006E6A42"/>
    <w:rsid w:val="006E70D1"/>
    <w:rsid w:val="006F04D9"/>
    <w:rsid w:val="006F07FA"/>
    <w:rsid w:val="006F0D09"/>
    <w:rsid w:val="006F0FBF"/>
    <w:rsid w:val="006F137B"/>
    <w:rsid w:val="006F1B2E"/>
    <w:rsid w:val="006F1DC1"/>
    <w:rsid w:val="006F2292"/>
    <w:rsid w:val="006F30D3"/>
    <w:rsid w:val="006F31D7"/>
    <w:rsid w:val="006F3670"/>
    <w:rsid w:val="006F3932"/>
    <w:rsid w:val="006F3B2C"/>
    <w:rsid w:val="006F48D3"/>
    <w:rsid w:val="006F4901"/>
    <w:rsid w:val="006F617A"/>
    <w:rsid w:val="006F659B"/>
    <w:rsid w:val="006F6D52"/>
    <w:rsid w:val="007001BB"/>
    <w:rsid w:val="0070184C"/>
    <w:rsid w:val="007028E7"/>
    <w:rsid w:val="007039B7"/>
    <w:rsid w:val="00703CAD"/>
    <w:rsid w:val="0070401B"/>
    <w:rsid w:val="00704082"/>
    <w:rsid w:val="00705371"/>
    <w:rsid w:val="007077DC"/>
    <w:rsid w:val="00707DAE"/>
    <w:rsid w:val="00710998"/>
    <w:rsid w:val="00710C2B"/>
    <w:rsid w:val="00710FE6"/>
    <w:rsid w:val="00713384"/>
    <w:rsid w:val="00713D73"/>
    <w:rsid w:val="007141E1"/>
    <w:rsid w:val="00714363"/>
    <w:rsid w:val="00714F31"/>
    <w:rsid w:val="0071593B"/>
    <w:rsid w:val="00716079"/>
    <w:rsid w:val="00717C01"/>
    <w:rsid w:val="00717E8D"/>
    <w:rsid w:val="007219F6"/>
    <w:rsid w:val="00722046"/>
    <w:rsid w:val="00722CFC"/>
    <w:rsid w:val="00723F06"/>
    <w:rsid w:val="0072440A"/>
    <w:rsid w:val="00724504"/>
    <w:rsid w:val="007247EB"/>
    <w:rsid w:val="007257D4"/>
    <w:rsid w:val="00726485"/>
    <w:rsid w:val="00726F2B"/>
    <w:rsid w:val="00732771"/>
    <w:rsid w:val="00732F1A"/>
    <w:rsid w:val="00733151"/>
    <w:rsid w:val="007336A3"/>
    <w:rsid w:val="00733AC8"/>
    <w:rsid w:val="00734A87"/>
    <w:rsid w:val="00734CF6"/>
    <w:rsid w:val="00735189"/>
    <w:rsid w:val="007360FB"/>
    <w:rsid w:val="007369A0"/>
    <w:rsid w:val="00740E6A"/>
    <w:rsid w:val="007413D9"/>
    <w:rsid w:val="0074150C"/>
    <w:rsid w:val="007415BC"/>
    <w:rsid w:val="00741AB6"/>
    <w:rsid w:val="00742005"/>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E7E"/>
    <w:rsid w:val="00753FAF"/>
    <w:rsid w:val="0075537D"/>
    <w:rsid w:val="00755AFC"/>
    <w:rsid w:val="00755DF9"/>
    <w:rsid w:val="00755F77"/>
    <w:rsid w:val="007567BC"/>
    <w:rsid w:val="007568EE"/>
    <w:rsid w:val="007601F3"/>
    <w:rsid w:val="007606C3"/>
    <w:rsid w:val="00760E64"/>
    <w:rsid w:val="007611A9"/>
    <w:rsid w:val="00761C5D"/>
    <w:rsid w:val="00761F02"/>
    <w:rsid w:val="0076488F"/>
    <w:rsid w:val="00765AED"/>
    <w:rsid w:val="007663F8"/>
    <w:rsid w:val="0076675E"/>
    <w:rsid w:val="0076684A"/>
    <w:rsid w:val="00767220"/>
    <w:rsid w:val="0077014B"/>
    <w:rsid w:val="00771449"/>
    <w:rsid w:val="007715FF"/>
    <w:rsid w:val="00771DE6"/>
    <w:rsid w:val="007723AB"/>
    <w:rsid w:val="0077273F"/>
    <w:rsid w:val="0077276B"/>
    <w:rsid w:val="00773453"/>
    <w:rsid w:val="00773499"/>
    <w:rsid w:val="00773782"/>
    <w:rsid w:val="007741AD"/>
    <w:rsid w:val="00774632"/>
    <w:rsid w:val="00775065"/>
    <w:rsid w:val="00777B6C"/>
    <w:rsid w:val="007809A4"/>
    <w:rsid w:val="00780CB0"/>
    <w:rsid w:val="007847B2"/>
    <w:rsid w:val="007854F2"/>
    <w:rsid w:val="00785952"/>
    <w:rsid w:val="00786755"/>
    <w:rsid w:val="007870A6"/>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0AB4"/>
    <w:rsid w:val="007A33DB"/>
    <w:rsid w:val="007A3ABD"/>
    <w:rsid w:val="007A466B"/>
    <w:rsid w:val="007A4B56"/>
    <w:rsid w:val="007A54CF"/>
    <w:rsid w:val="007A5DDD"/>
    <w:rsid w:val="007A69F1"/>
    <w:rsid w:val="007A6B90"/>
    <w:rsid w:val="007B00EC"/>
    <w:rsid w:val="007B0338"/>
    <w:rsid w:val="007B0520"/>
    <w:rsid w:val="007B2232"/>
    <w:rsid w:val="007B3C8B"/>
    <w:rsid w:val="007B49D5"/>
    <w:rsid w:val="007B4A00"/>
    <w:rsid w:val="007B644C"/>
    <w:rsid w:val="007B65F8"/>
    <w:rsid w:val="007C0745"/>
    <w:rsid w:val="007C0C56"/>
    <w:rsid w:val="007C2C9D"/>
    <w:rsid w:val="007C302F"/>
    <w:rsid w:val="007C39E6"/>
    <w:rsid w:val="007C565D"/>
    <w:rsid w:val="007C5C1F"/>
    <w:rsid w:val="007C5F6A"/>
    <w:rsid w:val="007C6ED7"/>
    <w:rsid w:val="007C76F3"/>
    <w:rsid w:val="007C7F99"/>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4D1F"/>
    <w:rsid w:val="007E5152"/>
    <w:rsid w:val="007E571A"/>
    <w:rsid w:val="007E5B33"/>
    <w:rsid w:val="007E5BC4"/>
    <w:rsid w:val="007F01F8"/>
    <w:rsid w:val="007F2056"/>
    <w:rsid w:val="007F42F9"/>
    <w:rsid w:val="007F589A"/>
    <w:rsid w:val="007F5A41"/>
    <w:rsid w:val="007F5C7E"/>
    <w:rsid w:val="007F5C8A"/>
    <w:rsid w:val="007F6ECA"/>
    <w:rsid w:val="00800B68"/>
    <w:rsid w:val="00801B24"/>
    <w:rsid w:val="008022FA"/>
    <w:rsid w:val="00802842"/>
    <w:rsid w:val="008029A3"/>
    <w:rsid w:val="00802D88"/>
    <w:rsid w:val="008041E9"/>
    <w:rsid w:val="00804F91"/>
    <w:rsid w:val="0080530F"/>
    <w:rsid w:val="00805524"/>
    <w:rsid w:val="00805B8A"/>
    <w:rsid w:val="00805E68"/>
    <w:rsid w:val="00807280"/>
    <w:rsid w:val="00807527"/>
    <w:rsid w:val="00807F30"/>
    <w:rsid w:val="008100B3"/>
    <w:rsid w:val="00811559"/>
    <w:rsid w:val="008124FC"/>
    <w:rsid w:val="008137E0"/>
    <w:rsid w:val="00813C61"/>
    <w:rsid w:val="00814617"/>
    <w:rsid w:val="00814F1A"/>
    <w:rsid w:val="00815B59"/>
    <w:rsid w:val="008168BB"/>
    <w:rsid w:val="008171F2"/>
    <w:rsid w:val="008205E0"/>
    <w:rsid w:val="00820C24"/>
    <w:rsid w:val="00821980"/>
    <w:rsid w:val="0082253F"/>
    <w:rsid w:val="00822ED1"/>
    <w:rsid w:val="00823B5F"/>
    <w:rsid w:val="0082435D"/>
    <w:rsid w:val="00824B7E"/>
    <w:rsid w:val="00825437"/>
    <w:rsid w:val="008255C0"/>
    <w:rsid w:val="0082582C"/>
    <w:rsid w:val="00826848"/>
    <w:rsid w:val="00826A07"/>
    <w:rsid w:val="00826FDC"/>
    <w:rsid w:val="008301C4"/>
    <w:rsid w:val="008327F1"/>
    <w:rsid w:val="0083358D"/>
    <w:rsid w:val="00833685"/>
    <w:rsid w:val="008348A7"/>
    <w:rsid w:val="00834DF7"/>
    <w:rsid w:val="008368A0"/>
    <w:rsid w:val="00840AB2"/>
    <w:rsid w:val="008417A5"/>
    <w:rsid w:val="00842D56"/>
    <w:rsid w:val="00844573"/>
    <w:rsid w:val="00844C56"/>
    <w:rsid w:val="008450C6"/>
    <w:rsid w:val="00845C17"/>
    <w:rsid w:val="00846C2C"/>
    <w:rsid w:val="008503A8"/>
    <w:rsid w:val="0085111E"/>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43B"/>
    <w:rsid w:val="008706F9"/>
    <w:rsid w:val="00871BBB"/>
    <w:rsid w:val="00871FB5"/>
    <w:rsid w:val="0087309A"/>
    <w:rsid w:val="0087343E"/>
    <w:rsid w:val="00873CDE"/>
    <w:rsid w:val="00874194"/>
    <w:rsid w:val="00874C18"/>
    <w:rsid w:val="00875458"/>
    <w:rsid w:val="00876925"/>
    <w:rsid w:val="00877941"/>
    <w:rsid w:val="0088016F"/>
    <w:rsid w:val="00880359"/>
    <w:rsid w:val="0088062D"/>
    <w:rsid w:val="00880C22"/>
    <w:rsid w:val="00881408"/>
    <w:rsid w:val="00881418"/>
    <w:rsid w:val="0088206F"/>
    <w:rsid w:val="008821CE"/>
    <w:rsid w:val="00882419"/>
    <w:rsid w:val="008828A3"/>
    <w:rsid w:val="00882F88"/>
    <w:rsid w:val="008836B3"/>
    <w:rsid w:val="00883835"/>
    <w:rsid w:val="00883837"/>
    <w:rsid w:val="00884527"/>
    <w:rsid w:val="00884ADD"/>
    <w:rsid w:val="00885429"/>
    <w:rsid w:val="00886054"/>
    <w:rsid w:val="008862FF"/>
    <w:rsid w:val="00886B65"/>
    <w:rsid w:val="00886FAE"/>
    <w:rsid w:val="00887570"/>
    <w:rsid w:val="0088767A"/>
    <w:rsid w:val="00892D2C"/>
    <w:rsid w:val="00893531"/>
    <w:rsid w:val="008952DA"/>
    <w:rsid w:val="00895D20"/>
    <w:rsid w:val="008961A9"/>
    <w:rsid w:val="00897193"/>
    <w:rsid w:val="00897720"/>
    <w:rsid w:val="008978AE"/>
    <w:rsid w:val="008A0324"/>
    <w:rsid w:val="008A07EA"/>
    <w:rsid w:val="008A0865"/>
    <w:rsid w:val="008A1CC1"/>
    <w:rsid w:val="008A1E03"/>
    <w:rsid w:val="008A2273"/>
    <w:rsid w:val="008A25C0"/>
    <w:rsid w:val="008A400C"/>
    <w:rsid w:val="008A4564"/>
    <w:rsid w:val="008A64F6"/>
    <w:rsid w:val="008A6505"/>
    <w:rsid w:val="008A664A"/>
    <w:rsid w:val="008A6C2A"/>
    <w:rsid w:val="008A75A2"/>
    <w:rsid w:val="008A7C97"/>
    <w:rsid w:val="008B064A"/>
    <w:rsid w:val="008B1443"/>
    <w:rsid w:val="008B35FF"/>
    <w:rsid w:val="008B3914"/>
    <w:rsid w:val="008B3B34"/>
    <w:rsid w:val="008B4ECD"/>
    <w:rsid w:val="008B5D58"/>
    <w:rsid w:val="008B685F"/>
    <w:rsid w:val="008B7C50"/>
    <w:rsid w:val="008B7C74"/>
    <w:rsid w:val="008B7E9E"/>
    <w:rsid w:val="008C008E"/>
    <w:rsid w:val="008C2392"/>
    <w:rsid w:val="008C2834"/>
    <w:rsid w:val="008C29DE"/>
    <w:rsid w:val="008C2DE1"/>
    <w:rsid w:val="008C3A07"/>
    <w:rsid w:val="008C41AF"/>
    <w:rsid w:val="008C47C2"/>
    <w:rsid w:val="008C59E1"/>
    <w:rsid w:val="008C67ED"/>
    <w:rsid w:val="008C7B35"/>
    <w:rsid w:val="008D0C02"/>
    <w:rsid w:val="008D201F"/>
    <w:rsid w:val="008D333A"/>
    <w:rsid w:val="008D3FC4"/>
    <w:rsid w:val="008D499A"/>
    <w:rsid w:val="008D4A08"/>
    <w:rsid w:val="008D5A64"/>
    <w:rsid w:val="008D63C6"/>
    <w:rsid w:val="008D71E1"/>
    <w:rsid w:val="008E0160"/>
    <w:rsid w:val="008E0FD4"/>
    <w:rsid w:val="008E1B2E"/>
    <w:rsid w:val="008E2E02"/>
    <w:rsid w:val="008E3392"/>
    <w:rsid w:val="008E3C1A"/>
    <w:rsid w:val="008E4ED5"/>
    <w:rsid w:val="008E6DFB"/>
    <w:rsid w:val="008F1C57"/>
    <w:rsid w:val="008F587E"/>
    <w:rsid w:val="008F63FC"/>
    <w:rsid w:val="008F6500"/>
    <w:rsid w:val="008F73EE"/>
    <w:rsid w:val="008F77A4"/>
    <w:rsid w:val="00901406"/>
    <w:rsid w:val="00901880"/>
    <w:rsid w:val="00901F5B"/>
    <w:rsid w:val="0090312E"/>
    <w:rsid w:val="00903231"/>
    <w:rsid w:val="0090323D"/>
    <w:rsid w:val="0090365C"/>
    <w:rsid w:val="009040DE"/>
    <w:rsid w:val="00904101"/>
    <w:rsid w:val="00904FDD"/>
    <w:rsid w:val="009055CB"/>
    <w:rsid w:val="009060C5"/>
    <w:rsid w:val="00906324"/>
    <w:rsid w:val="009069C0"/>
    <w:rsid w:val="0090766C"/>
    <w:rsid w:val="009104BE"/>
    <w:rsid w:val="00910FB9"/>
    <w:rsid w:val="0091102F"/>
    <w:rsid w:val="009130C4"/>
    <w:rsid w:val="009138A1"/>
    <w:rsid w:val="00913D07"/>
    <w:rsid w:val="00914055"/>
    <w:rsid w:val="00914347"/>
    <w:rsid w:val="009149BB"/>
    <w:rsid w:val="00915C2A"/>
    <w:rsid w:val="00916580"/>
    <w:rsid w:val="0091715D"/>
    <w:rsid w:val="009179EE"/>
    <w:rsid w:val="00917B30"/>
    <w:rsid w:val="00921556"/>
    <w:rsid w:val="0092181D"/>
    <w:rsid w:val="009220E1"/>
    <w:rsid w:val="009226FF"/>
    <w:rsid w:val="00922BF1"/>
    <w:rsid w:val="00922D74"/>
    <w:rsid w:val="00922DDF"/>
    <w:rsid w:val="00922FD6"/>
    <w:rsid w:val="00923E6D"/>
    <w:rsid w:val="0092412A"/>
    <w:rsid w:val="0092516A"/>
    <w:rsid w:val="00925594"/>
    <w:rsid w:val="009258D3"/>
    <w:rsid w:val="00926E98"/>
    <w:rsid w:val="0093049E"/>
    <w:rsid w:val="00932D24"/>
    <w:rsid w:val="0093449D"/>
    <w:rsid w:val="00935871"/>
    <w:rsid w:val="0093744F"/>
    <w:rsid w:val="009378F3"/>
    <w:rsid w:val="009438E2"/>
    <w:rsid w:val="00943F2F"/>
    <w:rsid w:val="009440E8"/>
    <w:rsid w:val="0094476B"/>
    <w:rsid w:val="00944F45"/>
    <w:rsid w:val="00945FCD"/>
    <w:rsid w:val="009471C8"/>
    <w:rsid w:val="00950768"/>
    <w:rsid w:val="00950A33"/>
    <w:rsid w:val="00951E05"/>
    <w:rsid w:val="009523BC"/>
    <w:rsid w:val="0095283A"/>
    <w:rsid w:val="009530CA"/>
    <w:rsid w:val="00953295"/>
    <w:rsid w:val="009533D4"/>
    <w:rsid w:val="009536C0"/>
    <w:rsid w:val="0095424E"/>
    <w:rsid w:val="00955A0A"/>
    <w:rsid w:val="00956178"/>
    <w:rsid w:val="00956792"/>
    <w:rsid w:val="009575AE"/>
    <w:rsid w:val="0096037C"/>
    <w:rsid w:val="009605C3"/>
    <w:rsid w:val="00960AEF"/>
    <w:rsid w:val="00961502"/>
    <w:rsid w:val="00962E6C"/>
    <w:rsid w:val="009637EC"/>
    <w:rsid w:val="00964404"/>
    <w:rsid w:val="00964B20"/>
    <w:rsid w:val="00965AEC"/>
    <w:rsid w:val="009663CE"/>
    <w:rsid w:val="00966666"/>
    <w:rsid w:val="00966A87"/>
    <w:rsid w:val="00967B29"/>
    <w:rsid w:val="00967C14"/>
    <w:rsid w:val="00967EB5"/>
    <w:rsid w:val="0097053B"/>
    <w:rsid w:val="009716E8"/>
    <w:rsid w:val="00973D6F"/>
    <w:rsid w:val="00974D37"/>
    <w:rsid w:val="00974E44"/>
    <w:rsid w:val="00975415"/>
    <w:rsid w:val="009764A4"/>
    <w:rsid w:val="009771AA"/>
    <w:rsid w:val="0098151F"/>
    <w:rsid w:val="009822D7"/>
    <w:rsid w:val="009822F0"/>
    <w:rsid w:val="00983A67"/>
    <w:rsid w:val="00983E55"/>
    <w:rsid w:val="009864CF"/>
    <w:rsid w:val="009868D4"/>
    <w:rsid w:val="0099031D"/>
    <w:rsid w:val="009907B6"/>
    <w:rsid w:val="0099163C"/>
    <w:rsid w:val="00991656"/>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2EB"/>
    <w:rsid w:val="009A5E9C"/>
    <w:rsid w:val="009A720F"/>
    <w:rsid w:val="009A7525"/>
    <w:rsid w:val="009A7530"/>
    <w:rsid w:val="009A7664"/>
    <w:rsid w:val="009A7FB8"/>
    <w:rsid w:val="009B06BC"/>
    <w:rsid w:val="009B1169"/>
    <w:rsid w:val="009B1687"/>
    <w:rsid w:val="009B1F47"/>
    <w:rsid w:val="009B2B6A"/>
    <w:rsid w:val="009B327E"/>
    <w:rsid w:val="009B339A"/>
    <w:rsid w:val="009B3680"/>
    <w:rsid w:val="009B39C2"/>
    <w:rsid w:val="009B49A4"/>
    <w:rsid w:val="009B4D71"/>
    <w:rsid w:val="009B56E8"/>
    <w:rsid w:val="009B5BE2"/>
    <w:rsid w:val="009C102E"/>
    <w:rsid w:val="009C120F"/>
    <w:rsid w:val="009C2102"/>
    <w:rsid w:val="009C2443"/>
    <w:rsid w:val="009C29F4"/>
    <w:rsid w:val="009C2F1E"/>
    <w:rsid w:val="009C39BD"/>
    <w:rsid w:val="009C7F22"/>
    <w:rsid w:val="009D09B9"/>
    <w:rsid w:val="009D0F69"/>
    <w:rsid w:val="009D1CAF"/>
    <w:rsid w:val="009D3539"/>
    <w:rsid w:val="009D3E9F"/>
    <w:rsid w:val="009D44C3"/>
    <w:rsid w:val="009D7095"/>
    <w:rsid w:val="009E04AF"/>
    <w:rsid w:val="009E1C45"/>
    <w:rsid w:val="009E2459"/>
    <w:rsid w:val="009E4A6F"/>
    <w:rsid w:val="009E4C67"/>
    <w:rsid w:val="009E5BB5"/>
    <w:rsid w:val="009E6986"/>
    <w:rsid w:val="009E69CC"/>
    <w:rsid w:val="009E70C0"/>
    <w:rsid w:val="009F091E"/>
    <w:rsid w:val="009F09DD"/>
    <w:rsid w:val="009F2153"/>
    <w:rsid w:val="009F3A6B"/>
    <w:rsid w:val="009F3C62"/>
    <w:rsid w:val="009F51BF"/>
    <w:rsid w:val="009F6612"/>
    <w:rsid w:val="009F7FB0"/>
    <w:rsid w:val="00A00FE5"/>
    <w:rsid w:val="00A025C8"/>
    <w:rsid w:val="00A02677"/>
    <w:rsid w:val="00A0440E"/>
    <w:rsid w:val="00A055A2"/>
    <w:rsid w:val="00A05BDC"/>
    <w:rsid w:val="00A068BD"/>
    <w:rsid w:val="00A079C5"/>
    <w:rsid w:val="00A10993"/>
    <w:rsid w:val="00A10DF5"/>
    <w:rsid w:val="00A118FA"/>
    <w:rsid w:val="00A1238E"/>
    <w:rsid w:val="00A128ED"/>
    <w:rsid w:val="00A144DA"/>
    <w:rsid w:val="00A147BA"/>
    <w:rsid w:val="00A14F25"/>
    <w:rsid w:val="00A150CD"/>
    <w:rsid w:val="00A20041"/>
    <w:rsid w:val="00A20365"/>
    <w:rsid w:val="00A2099A"/>
    <w:rsid w:val="00A20DB6"/>
    <w:rsid w:val="00A21A8D"/>
    <w:rsid w:val="00A21F26"/>
    <w:rsid w:val="00A23123"/>
    <w:rsid w:val="00A24A20"/>
    <w:rsid w:val="00A251BE"/>
    <w:rsid w:val="00A27620"/>
    <w:rsid w:val="00A308A5"/>
    <w:rsid w:val="00A30C20"/>
    <w:rsid w:val="00A31C0C"/>
    <w:rsid w:val="00A328EE"/>
    <w:rsid w:val="00A32970"/>
    <w:rsid w:val="00A33BF9"/>
    <w:rsid w:val="00A340D8"/>
    <w:rsid w:val="00A35822"/>
    <w:rsid w:val="00A35B4E"/>
    <w:rsid w:val="00A36225"/>
    <w:rsid w:val="00A364E0"/>
    <w:rsid w:val="00A3740A"/>
    <w:rsid w:val="00A40786"/>
    <w:rsid w:val="00A40B43"/>
    <w:rsid w:val="00A40FB7"/>
    <w:rsid w:val="00A410EA"/>
    <w:rsid w:val="00A4267E"/>
    <w:rsid w:val="00A42F8F"/>
    <w:rsid w:val="00A43F6D"/>
    <w:rsid w:val="00A44AA1"/>
    <w:rsid w:val="00A45442"/>
    <w:rsid w:val="00A45D07"/>
    <w:rsid w:val="00A4775E"/>
    <w:rsid w:val="00A47B85"/>
    <w:rsid w:val="00A513BE"/>
    <w:rsid w:val="00A51B00"/>
    <w:rsid w:val="00A51EEA"/>
    <w:rsid w:val="00A53144"/>
    <w:rsid w:val="00A53A4C"/>
    <w:rsid w:val="00A53AA9"/>
    <w:rsid w:val="00A543D4"/>
    <w:rsid w:val="00A54ADC"/>
    <w:rsid w:val="00A55650"/>
    <w:rsid w:val="00A56CBD"/>
    <w:rsid w:val="00A572BD"/>
    <w:rsid w:val="00A57B0B"/>
    <w:rsid w:val="00A60510"/>
    <w:rsid w:val="00A611BB"/>
    <w:rsid w:val="00A61359"/>
    <w:rsid w:val="00A614D6"/>
    <w:rsid w:val="00A64028"/>
    <w:rsid w:val="00A64425"/>
    <w:rsid w:val="00A668FB"/>
    <w:rsid w:val="00A6702B"/>
    <w:rsid w:val="00A70C74"/>
    <w:rsid w:val="00A71189"/>
    <w:rsid w:val="00A71D10"/>
    <w:rsid w:val="00A71D21"/>
    <w:rsid w:val="00A7220C"/>
    <w:rsid w:val="00A735F7"/>
    <w:rsid w:val="00A73A8A"/>
    <w:rsid w:val="00A74F07"/>
    <w:rsid w:val="00A76084"/>
    <w:rsid w:val="00A7773B"/>
    <w:rsid w:val="00A806A9"/>
    <w:rsid w:val="00A807C8"/>
    <w:rsid w:val="00A80A68"/>
    <w:rsid w:val="00A80A87"/>
    <w:rsid w:val="00A812A3"/>
    <w:rsid w:val="00A81C21"/>
    <w:rsid w:val="00A82B42"/>
    <w:rsid w:val="00A83136"/>
    <w:rsid w:val="00A83F45"/>
    <w:rsid w:val="00A8400E"/>
    <w:rsid w:val="00A8634D"/>
    <w:rsid w:val="00A867DB"/>
    <w:rsid w:val="00A869D6"/>
    <w:rsid w:val="00A86ECE"/>
    <w:rsid w:val="00A87F9C"/>
    <w:rsid w:val="00A90B18"/>
    <w:rsid w:val="00A90F69"/>
    <w:rsid w:val="00A916D5"/>
    <w:rsid w:val="00A92883"/>
    <w:rsid w:val="00A92E92"/>
    <w:rsid w:val="00A93090"/>
    <w:rsid w:val="00A933B4"/>
    <w:rsid w:val="00A95AC6"/>
    <w:rsid w:val="00A95E01"/>
    <w:rsid w:val="00A95F5C"/>
    <w:rsid w:val="00A96972"/>
    <w:rsid w:val="00A9710F"/>
    <w:rsid w:val="00A979CB"/>
    <w:rsid w:val="00AA020D"/>
    <w:rsid w:val="00AA4277"/>
    <w:rsid w:val="00AA4545"/>
    <w:rsid w:val="00AA5305"/>
    <w:rsid w:val="00AA56FB"/>
    <w:rsid w:val="00AA5703"/>
    <w:rsid w:val="00AA6414"/>
    <w:rsid w:val="00AA7F52"/>
    <w:rsid w:val="00AB03B3"/>
    <w:rsid w:val="00AB05A0"/>
    <w:rsid w:val="00AB0DD6"/>
    <w:rsid w:val="00AB126F"/>
    <w:rsid w:val="00AB1312"/>
    <w:rsid w:val="00AB179F"/>
    <w:rsid w:val="00AB210D"/>
    <w:rsid w:val="00AB2FE5"/>
    <w:rsid w:val="00AB4827"/>
    <w:rsid w:val="00AB49FA"/>
    <w:rsid w:val="00AB4CFA"/>
    <w:rsid w:val="00AB5225"/>
    <w:rsid w:val="00AB621A"/>
    <w:rsid w:val="00AB65F6"/>
    <w:rsid w:val="00AB704D"/>
    <w:rsid w:val="00AB70A5"/>
    <w:rsid w:val="00AB77B3"/>
    <w:rsid w:val="00AB7A04"/>
    <w:rsid w:val="00AC14AF"/>
    <w:rsid w:val="00AC1BD6"/>
    <w:rsid w:val="00AC25B2"/>
    <w:rsid w:val="00AC47B6"/>
    <w:rsid w:val="00AC558B"/>
    <w:rsid w:val="00AC5FEB"/>
    <w:rsid w:val="00AC7AA9"/>
    <w:rsid w:val="00AC7D32"/>
    <w:rsid w:val="00AD0017"/>
    <w:rsid w:val="00AD0343"/>
    <w:rsid w:val="00AD0B8C"/>
    <w:rsid w:val="00AD3712"/>
    <w:rsid w:val="00AD3D71"/>
    <w:rsid w:val="00AD3EA2"/>
    <w:rsid w:val="00AD4070"/>
    <w:rsid w:val="00AD41EC"/>
    <w:rsid w:val="00AD44DC"/>
    <w:rsid w:val="00AD4609"/>
    <w:rsid w:val="00AD4D48"/>
    <w:rsid w:val="00AD4ECB"/>
    <w:rsid w:val="00AD5A5C"/>
    <w:rsid w:val="00AD5B43"/>
    <w:rsid w:val="00AD5C11"/>
    <w:rsid w:val="00AD7654"/>
    <w:rsid w:val="00AE0051"/>
    <w:rsid w:val="00AE0EF8"/>
    <w:rsid w:val="00AE3218"/>
    <w:rsid w:val="00AE32D9"/>
    <w:rsid w:val="00AE3B1F"/>
    <w:rsid w:val="00AE43C4"/>
    <w:rsid w:val="00AE4454"/>
    <w:rsid w:val="00AE4958"/>
    <w:rsid w:val="00AE4D65"/>
    <w:rsid w:val="00AE52B3"/>
    <w:rsid w:val="00AE58AB"/>
    <w:rsid w:val="00AE7DF5"/>
    <w:rsid w:val="00AF0141"/>
    <w:rsid w:val="00AF18B3"/>
    <w:rsid w:val="00AF3B73"/>
    <w:rsid w:val="00AF3BA9"/>
    <w:rsid w:val="00AF4CCA"/>
    <w:rsid w:val="00AF6EB9"/>
    <w:rsid w:val="00AF7814"/>
    <w:rsid w:val="00AF7B5E"/>
    <w:rsid w:val="00B00935"/>
    <w:rsid w:val="00B00CF6"/>
    <w:rsid w:val="00B012BD"/>
    <w:rsid w:val="00B014E7"/>
    <w:rsid w:val="00B01D74"/>
    <w:rsid w:val="00B02A7E"/>
    <w:rsid w:val="00B02D50"/>
    <w:rsid w:val="00B036E5"/>
    <w:rsid w:val="00B03A65"/>
    <w:rsid w:val="00B0534D"/>
    <w:rsid w:val="00B06424"/>
    <w:rsid w:val="00B1061A"/>
    <w:rsid w:val="00B10B2A"/>
    <w:rsid w:val="00B110CD"/>
    <w:rsid w:val="00B115CA"/>
    <w:rsid w:val="00B122B7"/>
    <w:rsid w:val="00B137EA"/>
    <w:rsid w:val="00B13FED"/>
    <w:rsid w:val="00B14152"/>
    <w:rsid w:val="00B14513"/>
    <w:rsid w:val="00B147C9"/>
    <w:rsid w:val="00B15ACB"/>
    <w:rsid w:val="00B1686A"/>
    <w:rsid w:val="00B179BC"/>
    <w:rsid w:val="00B20FEC"/>
    <w:rsid w:val="00B21389"/>
    <w:rsid w:val="00B216C6"/>
    <w:rsid w:val="00B218D2"/>
    <w:rsid w:val="00B21BCE"/>
    <w:rsid w:val="00B221AB"/>
    <w:rsid w:val="00B2223A"/>
    <w:rsid w:val="00B22735"/>
    <w:rsid w:val="00B22ABA"/>
    <w:rsid w:val="00B233A7"/>
    <w:rsid w:val="00B23E41"/>
    <w:rsid w:val="00B242AF"/>
    <w:rsid w:val="00B24A89"/>
    <w:rsid w:val="00B24DFF"/>
    <w:rsid w:val="00B2614F"/>
    <w:rsid w:val="00B26607"/>
    <w:rsid w:val="00B277C0"/>
    <w:rsid w:val="00B30004"/>
    <w:rsid w:val="00B302AC"/>
    <w:rsid w:val="00B318AA"/>
    <w:rsid w:val="00B31CB9"/>
    <w:rsid w:val="00B33C46"/>
    <w:rsid w:val="00B3790E"/>
    <w:rsid w:val="00B37CD6"/>
    <w:rsid w:val="00B416F4"/>
    <w:rsid w:val="00B41991"/>
    <w:rsid w:val="00B420B0"/>
    <w:rsid w:val="00B42258"/>
    <w:rsid w:val="00B42450"/>
    <w:rsid w:val="00B44107"/>
    <w:rsid w:val="00B4509D"/>
    <w:rsid w:val="00B45413"/>
    <w:rsid w:val="00B45891"/>
    <w:rsid w:val="00B46449"/>
    <w:rsid w:val="00B47616"/>
    <w:rsid w:val="00B47A89"/>
    <w:rsid w:val="00B47F99"/>
    <w:rsid w:val="00B50B02"/>
    <w:rsid w:val="00B51CB4"/>
    <w:rsid w:val="00B51E32"/>
    <w:rsid w:val="00B52945"/>
    <w:rsid w:val="00B52B57"/>
    <w:rsid w:val="00B53341"/>
    <w:rsid w:val="00B533D2"/>
    <w:rsid w:val="00B53710"/>
    <w:rsid w:val="00B53C9E"/>
    <w:rsid w:val="00B53D89"/>
    <w:rsid w:val="00B547CC"/>
    <w:rsid w:val="00B54F8B"/>
    <w:rsid w:val="00B56CDE"/>
    <w:rsid w:val="00B5734F"/>
    <w:rsid w:val="00B574CB"/>
    <w:rsid w:val="00B575F0"/>
    <w:rsid w:val="00B578B5"/>
    <w:rsid w:val="00B6048A"/>
    <w:rsid w:val="00B61262"/>
    <w:rsid w:val="00B612F1"/>
    <w:rsid w:val="00B618A0"/>
    <w:rsid w:val="00B61F95"/>
    <w:rsid w:val="00B629EE"/>
    <w:rsid w:val="00B633C6"/>
    <w:rsid w:val="00B63F31"/>
    <w:rsid w:val="00B6426D"/>
    <w:rsid w:val="00B650CF"/>
    <w:rsid w:val="00B661D4"/>
    <w:rsid w:val="00B667F6"/>
    <w:rsid w:val="00B70D74"/>
    <w:rsid w:val="00B71032"/>
    <w:rsid w:val="00B716F8"/>
    <w:rsid w:val="00B71E34"/>
    <w:rsid w:val="00B7326F"/>
    <w:rsid w:val="00B75EF9"/>
    <w:rsid w:val="00B762A9"/>
    <w:rsid w:val="00B76AA9"/>
    <w:rsid w:val="00B77BB6"/>
    <w:rsid w:val="00B80917"/>
    <w:rsid w:val="00B81B3B"/>
    <w:rsid w:val="00B8333A"/>
    <w:rsid w:val="00B83403"/>
    <w:rsid w:val="00B8385F"/>
    <w:rsid w:val="00B83D8B"/>
    <w:rsid w:val="00B8443F"/>
    <w:rsid w:val="00B87EE4"/>
    <w:rsid w:val="00B90358"/>
    <w:rsid w:val="00B91352"/>
    <w:rsid w:val="00B917E2"/>
    <w:rsid w:val="00B924B7"/>
    <w:rsid w:val="00B924B9"/>
    <w:rsid w:val="00B92BEC"/>
    <w:rsid w:val="00B93D7E"/>
    <w:rsid w:val="00B948B3"/>
    <w:rsid w:val="00B94C06"/>
    <w:rsid w:val="00B95659"/>
    <w:rsid w:val="00B95BF4"/>
    <w:rsid w:val="00B962C7"/>
    <w:rsid w:val="00B96A95"/>
    <w:rsid w:val="00B9759F"/>
    <w:rsid w:val="00BA1CF8"/>
    <w:rsid w:val="00BA27AD"/>
    <w:rsid w:val="00BA2A64"/>
    <w:rsid w:val="00BA38E5"/>
    <w:rsid w:val="00BA3CBA"/>
    <w:rsid w:val="00BA3DEF"/>
    <w:rsid w:val="00BA499C"/>
    <w:rsid w:val="00BA558B"/>
    <w:rsid w:val="00BA5A6A"/>
    <w:rsid w:val="00BA7F06"/>
    <w:rsid w:val="00BB014D"/>
    <w:rsid w:val="00BB0EFB"/>
    <w:rsid w:val="00BB1830"/>
    <w:rsid w:val="00BB220F"/>
    <w:rsid w:val="00BB3E11"/>
    <w:rsid w:val="00BB4328"/>
    <w:rsid w:val="00BB4A09"/>
    <w:rsid w:val="00BB5B51"/>
    <w:rsid w:val="00BB7E13"/>
    <w:rsid w:val="00BC06E2"/>
    <w:rsid w:val="00BC0FDA"/>
    <w:rsid w:val="00BC1603"/>
    <w:rsid w:val="00BC18F7"/>
    <w:rsid w:val="00BC1A1F"/>
    <w:rsid w:val="00BC23A2"/>
    <w:rsid w:val="00BC3538"/>
    <w:rsid w:val="00BC3C3D"/>
    <w:rsid w:val="00BC431B"/>
    <w:rsid w:val="00BC43EA"/>
    <w:rsid w:val="00BC4CC0"/>
    <w:rsid w:val="00BC509C"/>
    <w:rsid w:val="00BC51EA"/>
    <w:rsid w:val="00BC5F46"/>
    <w:rsid w:val="00BC60F6"/>
    <w:rsid w:val="00BC61E8"/>
    <w:rsid w:val="00BC62F1"/>
    <w:rsid w:val="00BC6F2C"/>
    <w:rsid w:val="00BD313F"/>
    <w:rsid w:val="00BD3615"/>
    <w:rsid w:val="00BD53DE"/>
    <w:rsid w:val="00BD5BEE"/>
    <w:rsid w:val="00BD655C"/>
    <w:rsid w:val="00BD6B32"/>
    <w:rsid w:val="00BD7509"/>
    <w:rsid w:val="00BD7B2E"/>
    <w:rsid w:val="00BE0B80"/>
    <w:rsid w:val="00BE0C22"/>
    <w:rsid w:val="00BE14FE"/>
    <w:rsid w:val="00BE2565"/>
    <w:rsid w:val="00BE2979"/>
    <w:rsid w:val="00BE2FF1"/>
    <w:rsid w:val="00BE3417"/>
    <w:rsid w:val="00BE37D6"/>
    <w:rsid w:val="00BE3967"/>
    <w:rsid w:val="00BE399F"/>
    <w:rsid w:val="00BE4053"/>
    <w:rsid w:val="00BE45B4"/>
    <w:rsid w:val="00BE4EF1"/>
    <w:rsid w:val="00BE578F"/>
    <w:rsid w:val="00BE623D"/>
    <w:rsid w:val="00BE66FC"/>
    <w:rsid w:val="00BE7139"/>
    <w:rsid w:val="00BE7826"/>
    <w:rsid w:val="00BF0407"/>
    <w:rsid w:val="00BF0581"/>
    <w:rsid w:val="00BF0D44"/>
    <w:rsid w:val="00BF19DA"/>
    <w:rsid w:val="00BF201E"/>
    <w:rsid w:val="00BF39FE"/>
    <w:rsid w:val="00BF3B78"/>
    <w:rsid w:val="00BF3DF7"/>
    <w:rsid w:val="00BF4C07"/>
    <w:rsid w:val="00BF53CD"/>
    <w:rsid w:val="00BF56F8"/>
    <w:rsid w:val="00BF59BE"/>
    <w:rsid w:val="00BF6097"/>
    <w:rsid w:val="00BF7233"/>
    <w:rsid w:val="00BF79D5"/>
    <w:rsid w:val="00C00EE7"/>
    <w:rsid w:val="00C02620"/>
    <w:rsid w:val="00C02977"/>
    <w:rsid w:val="00C02F22"/>
    <w:rsid w:val="00C0330A"/>
    <w:rsid w:val="00C04311"/>
    <w:rsid w:val="00C0528C"/>
    <w:rsid w:val="00C11D0C"/>
    <w:rsid w:val="00C12F2F"/>
    <w:rsid w:val="00C16CA1"/>
    <w:rsid w:val="00C17281"/>
    <w:rsid w:val="00C208E8"/>
    <w:rsid w:val="00C208F9"/>
    <w:rsid w:val="00C20B7F"/>
    <w:rsid w:val="00C23CC1"/>
    <w:rsid w:val="00C23D8A"/>
    <w:rsid w:val="00C23E80"/>
    <w:rsid w:val="00C2463D"/>
    <w:rsid w:val="00C249C8"/>
    <w:rsid w:val="00C251FE"/>
    <w:rsid w:val="00C259C0"/>
    <w:rsid w:val="00C26874"/>
    <w:rsid w:val="00C26DAF"/>
    <w:rsid w:val="00C2755A"/>
    <w:rsid w:val="00C278BE"/>
    <w:rsid w:val="00C3055B"/>
    <w:rsid w:val="00C3149C"/>
    <w:rsid w:val="00C315B1"/>
    <w:rsid w:val="00C3210C"/>
    <w:rsid w:val="00C3302E"/>
    <w:rsid w:val="00C33EC6"/>
    <w:rsid w:val="00C35288"/>
    <w:rsid w:val="00C40DA5"/>
    <w:rsid w:val="00C40E1A"/>
    <w:rsid w:val="00C4109D"/>
    <w:rsid w:val="00C4473C"/>
    <w:rsid w:val="00C4500C"/>
    <w:rsid w:val="00C469CD"/>
    <w:rsid w:val="00C475AC"/>
    <w:rsid w:val="00C52374"/>
    <w:rsid w:val="00C5245A"/>
    <w:rsid w:val="00C53170"/>
    <w:rsid w:val="00C536AF"/>
    <w:rsid w:val="00C54135"/>
    <w:rsid w:val="00C54290"/>
    <w:rsid w:val="00C54739"/>
    <w:rsid w:val="00C54C6E"/>
    <w:rsid w:val="00C55250"/>
    <w:rsid w:val="00C55584"/>
    <w:rsid w:val="00C56F85"/>
    <w:rsid w:val="00C578FA"/>
    <w:rsid w:val="00C57A54"/>
    <w:rsid w:val="00C6021F"/>
    <w:rsid w:val="00C613C2"/>
    <w:rsid w:val="00C61777"/>
    <w:rsid w:val="00C62BDF"/>
    <w:rsid w:val="00C62CE9"/>
    <w:rsid w:val="00C62FE6"/>
    <w:rsid w:val="00C63C78"/>
    <w:rsid w:val="00C63CB0"/>
    <w:rsid w:val="00C63D56"/>
    <w:rsid w:val="00C65169"/>
    <w:rsid w:val="00C659FC"/>
    <w:rsid w:val="00C66D00"/>
    <w:rsid w:val="00C67517"/>
    <w:rsid w:val="00C67AF0"/>
    <w:rsid w:val="00C67B05"/>
    <w:rsid w:val="00C704F9"/>
    <w:rsid w:val="00C71E43"/>
    <w:rsid w:val="00C71F30"/>
    <w:rsid w:val="00C72881"/>
    <w:rsid w:val="00C72A03"/>
    <w:rsid w:val="00C72BA8"/>
    <w:rsid w:val="00C73AB3"/>
    <w:rsid w:val="00C74D97"/>
    <w:rsid w:val="00C75910"/>
    <w:rsid w:val="00C7696B"/>
    <w:rsid w:val="00C76B08"/>
    <w:rsid w:val="00C7722E"/>
    <w:rsid w:val="00C77DF9"/>
    <w:rsid w:val="00C80904"/>
    <w:rsid w:val="00C814BA"/>
    <w:rsid w:val="00C81682"/>
    <w:rsid w:val="00C82C28"/>
    <w:rsid w:val="00C831B0"/>
    <w:rsid w:val="00C849DC"/>
    <w:rsid w:val="00C84BEE"/>
    <w:rsid w:val="00C85093"/>
    <w:rsid w:val="00C867C3"/>
    <w:rsid w:val="00C903D2"/>
    <w:rsid w:val="00C93B6F"/>
    <w:rsid w:val="00C9416E"/>
    <w:rsid w:val="00C94A69"/>
    <w:rsid w:val="00C9576D"/>
    <w:rsid w:val="00C957B6"/>
    <w:rsid w:val="00C96300"/>
    <w:rsid w:val="00CA036A"/>
    <w:rsid w:val="00CA0823"/>
    <w:rsid w:val="00CA0C3A"/>
    <w:rsid w:val="00CA467A"/>
    <w:rsid w:val="00CA46D9"/>
    <w:rsid w:val="00CA473C"/>
    <w:rsid w:val="00CA501C"/>
    <w:rsid w:val="00CA5C85"/>
    <w:rsid w:val="00CA6433"/>
    <w:rsid w:val="00CA6DA4"/>
    <w:rsid w:val="00CA6F49"/>
    <w:rsid w:val="00CA752A"/>
    <w:rsid w:val="00CB003D"/>
    <w:rsid w:val="00CB066D"/>
    <w:rsid w:val="00CB0E79"/>
    <w:rsid w:val="00CB110F"/>
    <w:rsid w:val="00CB2335"/>
    <w:rsid w:val="00CB28D1"/>
    <w:rsid w:val="00CB2C90"/>
    <w:rsid w:val="00CB3788"/>
    <w:rsid w:val="00CB3A1D"/>
    <w:rsid w:val="00CB47F1"/>
    <w:rsid w:val="00CB4902"/>
    <w:rsid w:val="00CB566F"/>
    <w:rsid w:val="00CB58B3"/>
    <w:rsid w:val="00CB65B0"/>
    <w:rsid w:val="00CB67F0"/>
    <w:rsid w:val="00CB68B5"/>
    <w:rsid w:val="00CB6C72"/>
    <w:rsid w:val="00CB70FA"/>
    <w:rsid w:val="00CC2471"/>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13F9"/>
    <w:rsid w:val="00CD2906"/>
    <w:rsid w:val="00CD2E8F"/>
    <w:rsid w:val="00CD4432"/>
    <w:rsid w:val="00CD761E"/>
    <w:rsid w:val="00CD77FE"/>
    <w:rsid w:val="00CD7A52"/>
    <w:rsid w:val="00CE242B"/>
    <w:rsid w:val="00CE3D18"/>
    <w:rsid w:val="00CE5D57"/>
    <w:rsid w:val="00CE7044"/>
    <w:rsid w:val="00CF2B1D"/>
    <w:rsid w:val="00CF2EFB"/>
    <w:rsid w:val="00CF42C0"/>
    <w:rsid w:val="00CF50E5"/>
    <w:rsid w:val="00CF5178"/>
    <w:rsid w:val="00CF565F"/>
    <w:rsid w:val="00CF5F28"/>
    <w:rsid w:val="00CF6927"/>
    <w:rsid w:val="00D045AB"/>
    <w:rsid w:val="00D045D2"/>
    <w:rsid w:val="00D05DA4"/>
    <w:rsid w:val="00D05E78"/>
    <w:rsid w:val="00D07E48"/>
    <w:rsid w:val="00D102D4"/>
    <w:rsid w:val="00D108D4"/>
    <w:rsid w:val="00D1130C"/>
    <w:rsid w:val="00D11C1D"/>
    <w:rsid w:val="00D12384"/>
    <w:rsid w:val="00D1329F"/>
    <w:rsid w:val="00D13355"/>
    <w:rsid w:val="00D13405"/>
    <w:rsid w:val="00D14840"/>
    <w:rsid w:val="00D149C8"/>
    <w:rsid w:val="00D14AE5"/>
    <w:rsid w:val="00D153C1"/>
    <w:rsid w:val="00D15C36"/>
    <w:rsid w:val="00D16432"/>
    <w:rsid w:val="00D1657F"/>
    <w:rsid w:val="00D17CB4"/>
    <w:rsid w:val="00D202CE"/>
    <w:rsid w:val="00D2043E"/>
    <w:rsid w:val="00D20FE9"/>
    <w:rsid w:val="00D21663"/>
    <w:rsid w:val="00D220B7"/>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063"/>
    <w:rsid w:val="00D334FE"/>
    <w:rsid w:val="00D3360B"/>
    <w:rsid w:val="00D3479D"/>
    <w:rsid w:val="00D34B16"/>
    <w:rsid w:val="00D358A0"/>
    <w:rsid w:val="00D35B85"/>
    <w:rsid w:val="00D408EA"/>
    <w:rsid w:val="00D421F0"/>
    <w:rsid w:val="00D44280"/>
    <w:rsid w:val="00D45B2E"/>
    <w:rsid w:val="00D4671F"/>
    <w:rsid w:val="00D468AC"/>
    <w:rsid w:val="00D503DE"/>
    <w:rsid w:val="00D506A7"/>
    <w:rsid w:val="00D518B1"/>
    <w:rsid w:val="00D5329B"/>
    <w:rsid w:val="00D53941"/>
    <w:rsid w:val="00D539C8"/>
    <w:rsid w:val="00D53E60"/>
    <w:rsid w:val="00D56DE3"/>
    <w:rsid w:val="00D570BC"/>
    <w:rsid w:val="00D573EA"/>
    <w:rsid w:val="00D579A6"/>
    <w:rsid w:val="00D57B22"/>
    <w:rsid w:val="00D60D2B"/>
    <w:rsid w:val="00D61D9E"/>
    <w:rsid w:val="00D6300D"/>
    <w:rsid w:val="00D631D2"/>
    <w:rsid w:val="00D64526"/>
    <w:rsid w:val="00D65906"/>
    <w:rsid w:val="00D66DC1"/>
    <w:rsid w:val="00D66EF0"/>
    <w:rsid w:val="00D66F25"/>
    <w:rsid w:val="00D66FC5"/>
    <w:rsid w:val="00D679C2"/>
    <w:rsid w:val="00D720BD"/>
    <w:rsid w:val="00D720F1"/>
    <w:rsid w:val="00D7252F"/>
    <w:rsid w:val="00D76F19"/>
    <w:rsid w:val="00D77042"/>
    <w:rsid w:val="00D774C7"/>
    <w:rsid w:val="00D77D52"/>
    <w:rsid w:val="00D77EFF"/>
    <w:rsid w:val="00D8088C"/>
    <w:rsid w:val="00D80B27"/>
    <w:rsid w:val="00D80E6A"/>
    <w:rsid w:val="00D8167D"/>
    <w:rsid w:val="00D81873"/>
    <w:rsid w:val="00D81B81"/>
    <w:rsid w:val="00D82C72"/>
    <w:rsid w:val="00D83A2E"/>
    <w:rsid w:val="00D8453D"/>
    <w:rsid w:val="00D84D5F"/>
    <w:rsid w:val="00D854A2"/>
    <w:rsid w:val="00D85BA2"/>
    <w:rsid w:val="00D85BFE"/>
    <w:rsid w:val="00D85DC3"/>
    <w:rsid w:val="00D86957"/>
    <w:rsid w:val="00D86A93"/>
    <w:rsid w:val="00D86AD5"/>
    <w:rsid w:val="00D86C5D"/>
    <w:rsid w:val="00D90393"/>
    <w:rsid w:val="00D90A72"/>
    <w:rsid w:val="00D90D40"/>
    <w:rsid w:val="00D91111"/>
    <w:rsid w:val="00D917C7"/>
    <w:rsid w:val="00D91CA2"/>
    <w:rsid w:val="00D92719"/>
    <w:rsid w:val="00D92844"/>
    <w:rsid w:val="00D92CB8"/>
    <w:rsid w:val="00D92D7A"/>
    <w:rsid w:val="00D94248"/>
    <w:rsid w:val="00D95300"/>
    <w:rsid w:val="00D9595B"/>
    <w:rsid w:val="00D95C9B"/>
    <w:rsid w:val="00D95D9F"/>
    <w:rsid w:val="00D96118"/>
    <w:rsid w:val="00D96150"/>
    <w:rsid w:val="00D962ED"/>
    <w:rsid w:val="00D96631"/>
    <w:rsid w:val="00D96B28"/>
    <w:rsid w:val="00D96D87"/>
    <w:rsid w:val="00DA00FE"/>
    <w:rsid w:val="00DA0D97"/>
    <w:rsid w:val="00DA10B6"/>
    <w:rsid w:val="00DA12F4"/>
    <w:rsid w:val="00DA2B04"/>
    <w:rsid w:val="00DA2F07"/>
    <w:rsid w:val="00DA3D78"/>
    <w:rsid w:val="00DA5DB6"/>
    <w:rsid w:val="00DA5DC0"/>
    <w:rsid w:val="00DA62C1"/>
    <w:rsid w:val="00DA7691"/>
    <w:rsid w:val="00DB0054"/>
    <w:rsid w:val="00DB1D0E"/>
    <w:rsid w:val="00DB2595"/>
    <w:rsid w:val="00DB65C0"/>
    <w:rsid w:val="00DB6612"/>
    <w:rsid w:val="00DB74B1"/>
    <w:rsid w:val="00DC144A"/>
    <w:rsid w:val="00DC181C"/>
    <w:rsid w:val="00DC2440"/>
    <w:rsid w:val="00DC2A42"/>
    <w:rsid w:val="00DC30F3"/>
    <w:rsid w:val="00DC40C3"/>
    <w:rsid w:val="00DC4278"/>
    <w:rsid w:val="00DC48C6"/>
    <w:rsid w:val="00DC4A83"/>
    <w:rsid w:val="00DC6C22"/>
    <w:rsid w:val="00DD001A"/>
    <w:rsid w:val="00DD0727"/>
    <w:rsid w:val="00DD1F39"/>
    <w:rsid w:val="00DD2D6E"/>
    <w:rsid w:val="00DD33A0"/>
    <w:rsid w:val="00DD3AC2"/>
    <w:rsid w:val="00DD3C69"/>
    <w:rsid w:val="00DD5C09"/>
    <w:rsid w:val="00DD7653"/>
    <w:rsid w:val="00DD790D"/>
    <w:rsid w:val="00DE0A40"/>
    <w:rsid w:val="00DE1653"/>
    <w:rsid w:val="00DE2C33"/>
    <w:rsid w:val="00DE2D8D"/>
    <w:rsid w:val="00DE53EA"/>
    <w:rsid w:val="00DE6364"/>
    <w:rsid w:val="00DE6929"/>
    <w:rsid w:val="00DE7902"/>
    <w:rsid w:val="00DE7D7D"/>
    <w:rsid w:val="00DF0E04"/>
    <w:rsid w:val="00DF0E63"/>
    <w:rsid w:val="00DF1E90"/>
    <w:rsid w:val="00DF203D"/>
    <w:rsid w:val="00DF210C"/>
    <w:rsid w:val="00DF4387"/>
    <w:rsid w:val="00DF4EB5"/>
    <w:rsid w:val="00DF53AF"/>
    <w:rsid w:val="00DF5957"/>
    <w:rsid w:val="00DF655F"/>
    <w:rsid w:val="00DF759D"/>
    <w:rsid w:val="00DF7BAE"/>
    <w:rsid w:val="00E01802"/>
    <w:rsid w:val="00E04716"/>
    <w:rsid w:val="00E04F3F"/>
    <w:rsid w:val="00E0546F"/>
    <w:rsid w:val="00E05BA4"/>
    <w:rsid w:val="00E05EE8"/>
    <w:rsid w:val="00E06DA8"/>
    <w:rsid w:val="00E079C3"/>
    <w:rsid w:val="00E07EB2"/>
    <w:rsid w:val="00E10BC8"/>
    <w:rsid w:val="00E1273E"/>
    <w:rsid w:val="00E12D3B"/>
    <w:rsid w:val="00E13BD4"/>
    <w:rsid w:val="00E13E23"/>
    <w:rsid w:val="00E13EE0"/>
    <w:rsid w:val="00E15A2A"/>
    <w:rsid w:val="00E15A39"/>
    <w:rsid w:val="00E15DAA"/>
    <w:rsid w:val="00E163C0"/>
    <w:rsid w:val="00E16C20"/>
    <w:rsid w:val="00E17FC4"/>
    <w:rsid w:val="00E212F8"/>
    <w:rsid w:val="00E22C20"/>
    <w:rsid w:val="00E22E47"/>
    <w:rsid w:val="00E23E08"/>
    <w:rsid w:val="00E23EBF"/>
    <w:rsid w:val="00E24459"/>
    <w:rsid w:val="00E246D4"/>
    <w:rsid w:val="00E24B38"/>
    <w:rsid w:val="00E25F5E"/>
    <w:rsid w:val="00E2648E"/>
    <w:rsid w:val="00E26508"/>
    <w:rsid w:val="00E26F87"/>
    <w:rsid w:val="00E3015C"/>
    <w:rsid w:val="00E3127B"/>
    <w:rsid w:val="00E32B75"/>
    <w:rsid w:val="00E33154"/>
    <w:rsid w:val="00E33BEE"/>
    <w:rsid w:val="00E34603"/>
    <w:rsid w:val="00E34719"/>
    <w:rsid w:val="00E34AC2"/>
    <w:rsid w:val="00E372AE"/>
    <w:rsid w:val="00E372F7"/>
    <w:rsid w:val="00E37331"/>
    <w:rsid w:val="00E37C8B"/>
    <w:rsid w:val="00E40217"/>
    <w:rsid w:val="00E40A2D"/>
    <w:rsid w:val="00E42AE6"/>
    <w:rsid w:val="00E43872"/>
    <w:rsid w:val="00E44AE9"/>
    <w:rsid w:val="00E451F3"/>
    <w:rsid w:val="00E46F24"/>
    <w:rsid w:val="00E473F1"/>
    <w:rsid w:val="00E50005"/>
    <w:rsid w:val="00E5009F"/>
    <w:rsid w:val="00E5091D"/>
    <w:rsid w:val="00E50972"/>
    <w:rsid w:val="00E52193"/>
    <w:rsid w:val="00E528E8"/>
    <w:rsid w:val="00E530A3"/>
    <w:rsid w:val="00E533F6"/>
    <w:rsid w:val="00E5356C"/>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67D9B"/>
    <w:rsid w:val="00E711EA"/>
    <w:rsid w:val="00E715D0"/>
    <w:rsid w:val="00E735A9"/>
    <w:rsid w:val="00E735FE"/>
    <w:rsid w:val="00E73ACF"/>
    <w:rsid w:val="00E73F75"/>
    <w:rsid w:val="00E74ECC"/>
    <w:rsid w:val="00E75489"/>
    <w:rsid w:val="00E776F0"/>
    <w:rsid w:val="00E8046A"/>
    <w:rsid w:val="00E8063E"/>
    <w:rsid w:val="00E80640"/>
    <w:rsid w:val="00E8157E"/>
    <w:rsid w:val="00E815FC"/>
    <w:rsid w:val="00E81736"/>
    <w:rsid w:val="00E81ED7"/>
    <w:rsid w:val="00E82586"/>
    <w:rsid w:val="00E826C4"/>
    <w:rsid w:val="00E82F1F"/>
    <w:rsid w:val="00E83A20"/>
    <w:rsid w:val="00E84C24"/>
    <w:rsid w:val="00E84D69"/>
    <w:rsid w:val="00E850C3"/>
    <w:rsid w:val="00E85C7C"/>
    <w:rsid w:val="00E85FB8"/>
    <w:rsid w:val="00E86479"/>
    <w:rsid w:val="00E86488"/>
    <w:rsid w:val="00E90228"/>
    <w:rsid w:val="00E907F4"/>
    <w:rsid w:val="00E9145C"/>
    <w:rsid w:val="00E9151C"/>
    <w:rsid w:val="00E95F4E"/>
    <w:rsid w:val="00E96E5D"/>
    <w:rsid w:val="00E9798A"/>
    <w:rsid w:val="00E979F7"/>
    <w:rsid w:val="00EA0D1B"/>
    <w:rsid w:val="00EA2B46"/>
    <w:rsid w:val="00EA3000"/>
    <w:rsid w:val="00EA3725"/>
    <w:rsid w:val="00EA3936"/>
    <w:rsid w:val="00EA470C"/>
    <w:rsid w:val="00EA513F"/>
    <w:rsid w:val="00EA5961"/>
    <w:rsid w:val="00EA5CD1"/>
    <w:rsid w:val="00EA5E2A"/>
    <w:rsid w:val="00EA6D84"/>
    <w:rsid w:val="00EA7710"/>
    <w:rsid w:val="00EA7D38"/>
    <w:rsid w:val="00EB0731"/>
    <w:rsid w:val="00EB1015"/>
    <w:rsid w:val="00EB2020"/>
    <w:rsid w:val="00EB2079"/>
    <w:rsid w:val="00EB27D5"/>
    <w:rsid w:val="00EB28E9"/>
    <w:rsid w:val="00EB2E09"/>
    <w:rsid w:val="00EB3653"/>
    <w:rsid w:val="00EB578A"/>
    <w:rsid w:val="00EB62D8"/>
    <w:rsid w:val="00EB6AFD"/>
    <w:rsid w:val="00EB6C7D"/>
    <w:rsid w:val="00EB70E5"/>
    <w:rsid w:val="00EB776A"/>
    <w:rsid w:val="00EB7B44"/>
    <w:rsid w:val="00EB7C8E"/>
    <w:rsid w:val="00EC02BE"/>
    <w:rsid w:val="00EC0ED8"/>
    <w:rsid w:val="00EC146E"/>
    <w:rsid w:val="00EC1B1A"/>
    <w:rsid w:val="00EC2C8F"/>
    <w:rsid w:val="00EC35DE"/>
    <w:rsid w:val="00EC53E6"/>
    <w:rsid w:val="00EC543A"/>
    <w:rsid w:val="00EC5975"/>
    <w:rsid w:val="00EC6130"/>
    <w:rsid w:val="00EC6766"/>
    <w:rsid w:val="00EC6B27"/>
    <w:rsid w:val="00EC6BF6"/>
    <w:rsid w:val="00EC73BB"/>
    <w:rsid w:val="00EC7AE3"/>
    <w:rsid w:val="00EC7E08"/>
    <w:rsid w:val="00ED0F4E"/>
    <w:rsid w:val="00ED18EA"/>
    <w:rsid w:val="00ED1BEF"/>
    <w:rsid w:val="00ED2563"/>
    <w:rsid w:val="00ED2A4C"/>
    <w:rsid w:val="00ED4E17"/>
    <w:rsid w:val="00ED6DFC"/>
    <w:rsid w:val="00ED725B"/>
    <w:rsid w:val="00ED762B"/>
    <w:rsid w:val="00ED7F77"/>
    <w:rsid w:val="00EE067C"/>
    <w:rsid w:val="00EE104F"/>
    <w:rsid w:val="00EE1275"/>
    <w:rsid w:val="00EE180B"/>
    <w:rsid w:val="00EE19CB"/>
    <w:rsid w:val="00EE1CF9"/>
    <w:rsid w:val="00EE1D7D"/>
    <w:rsid w:val="00EE2031"/>
    <w:rsid w:val="00EE2D3E"/>
    <w:rsid w:val="00EE35DE"/>
    <w:rsid w:val="00EE4924"/>
    <w:rsid w:val="00EE7A5E"/>
    <w:rsid w:val="00EF039F"/>
    <w:rsid w:val="00EF11CE"/>
    <w:rsid w:val="00EF13FE"/>
    <w:rsid w:val="00EF2143"/>
    <w:rsid w:val="00EF3159"/>
    <w:rsid w:val="00EF384D"/>
    <w:rsid w:val="00EF3AD5"/>
    <w:rsid w:val="00EF4567"/>
    <w:rsid w:val="00EF4569"/>
    <w:rsid w:val="00EF4B37"/>
    <w:rsid w:val="00EF4F51"/>
    <w:rsid w:val="00EF5C65"/>
    <w:rsid w:val="00EF6960"/>
    <w:rsid w:val="00EF74D6"/>
    <w:rsid w:val="00EF7D4C"/>
    <w:rsid w:val="00F00386"/>
    <w:rsid w:val="00F0214C"/>
    <w:rsid w:val="00F03706"/>
    <w:rsid w:val="00F05C62"/>
    <w:rsid w:val="00F062AC"/>
    <w:rsid w:val="00F068A0"/>
    <w:rsid w:val="00F06DCA"/>
    <w:rsid w:val="00F0745D"/>
    <w:rsid w:val="00F10C63"/>
    <w:rsid w:val="00F115CA"/>
    <w:rsid w:val="00F121CB"/>
    <w:rsid w:val="00F12787"/>
    <w:rsid w:val="00F152AB"/>
    <w:rsid w:val="00F15BE9"/>
    <w:rsid w:val="00F17101"/>
    <w:rsid w:val="00F175F6"/>
    <w:rsid w:val="00F177DC"/>
    <w:rsid w:val="00F17AC1"/>
    <w:rsid w:val="00F20A25"/>
    <w:rsid w:val="00F20B47"/>
    <w:rsid w:val="00F20D6E"/>
    <w:rsid w:val="00F21433"/>
    <w:rsid w:val="00F224A5"/>
    <w:rsid w:val="00F22810"/>
    <w:rsid w:val="00F23521"/>
    <w:rsid w:val="00F2359F"/>
    <w:rsid w:val="00F25573"/>
    <w:rsid w:val="00F25733"/>
    <w:rsid w:val="00F25E05"/>
    <w:rsid w:val="00F26483"/>
    <w:rsid w:val="00F26B32"/>
    <w:rsid w:val="00F26F08"/>
    <w:rsid w:val="00F2710C"/>
    <w:rsid w:val="00F274F9"/>
    <w:rsid w:val="00F314CA"/>
    <w:rsid w:val="00F318FF"/>
    <w:rsid w:val="00F31F31"/>
    <w:rsid w:val="00F33281"/>
    <w:rsid w:val="00F34E94"/>
    <w:rsid w:val="00F34F34"/>
    <w:rsid w:val="00F35350"/>
    <w:rsid w:val="00F35D14"/>
    <w:rsid w:val="00F35D1C"/>
    <w:rsid w:val="00F35E37"/>
    <w:rsid w:val="00F3621A"/>
    <w:rsid w:val="00F365F6"/>
    <w:rsid w:val="00F36CF6"/>
    <w:rsid w:val="00F37737"/>
    <w:rsid w:val="00F4022D"/>
    <w:rsid w:val="00F40BDA"/>
    <w:rsid w:val="00F419C8"/>
    <w:rsid w:val="00F41BDD"/>
    <w:rsid w:val="00F41C30"/>
    <w:rsid w:val="00F4352C"/>
    <w:rsid w:val="00F435DD"/>
    <w:rsid w:val="00F43806"/>
    <w:rsid w:val="00F44A54"/>
    <w:rsid w:val="00F46DC9"/>
    <w:rsid w:val="00F47051"/>
    <w:rsid w:val="00F47CB1"/>
    <w:rsid w:val="00F47DFA"/>
    <w:rsid w:val="00F5078F"/>
    <w:rsid w:val="00F56757"/>
    <w:rsid w:val="00F57106"/>
    <w:rsid w:val="00F61830"/>
    <w:rsid w:val="00F61F2B"/>
    <w:rsid w:val="00F62873"/>
    <w:rsid w:val="00F632F0"/>
    <w:rsid w:val="00F63436"/>
    <w:rsid w:val="00F650C6"/>
    <w:rsid w:val="00F6654F"/>
    <w:rsid w:val="00F670C5"/>
    <w:rsid w:val="00F672F3"/>
    <w:rsid w:val="00F67E52"/>
    <w:rsid w:val="00F714E6"/>
    <w:rsid w:val="00F717A9"/>
    <w:rsid w:val="00F72893"/>
    <w:rsid w:val="00F72F75"/>
    <w:rsid w:val="00F744CB"/>
    <w:rsid w:val="00F74885"/>
    <w:rsid w:val="00F75D7F"/>
    <w:rsid w:val="00F761D9"/>
    <w:rsid w:val="00F768B8"/>
    <w:rsid w:val="00F7759F"/>
    <w:rsid w:val="00F808C8"/>
    <w:rsid w:val="00F82F71"/>
    <w:rsid w:val="00F8319D"/>
    <w:rsid w:val="00F84139"/>
    <w:rsid w:val="00F852AC"/>
    <w:rsid w:val="00F85EF8"/>
    <w:rsid w:val="00F87873"/>
    <w:rsid w:val="00F8797F"/>
    <w:rsid w:val="00F90487"/>
    <w:rsid w:val="00F90801"/>
    <w:rsid w:val="00F90BE1"/>
    <w:rsid w:val="00F90CEE"/>
    <w:rsid w:val="00F90FD1"/>
    <w:rsid w:val="00F91204"/>
    <w:rsid w:val="00F925AD"/>
    <w:rsid w:val="00F928A7"/>
    <w:rsid w:val="00F94532"/>
    <w:rsid w:val="00F94832"/>
    <w:rsid w:val="00F951A8"/>
    <w:rsid w:val="00F96046"/>
    <w:rsid w:val="00F973B5"/>
    <w:rsid w:val="00F973B8"/>
    <w:rsid w:val="00FA074C"/>
    <w:rsid w:val="00FA10BC"/>
    <w:rsid w:val="00FA1715"/>
    <w:rsid w:val="00FA189F"/>
    <w:rsid w:val="00FA2541"/>
    <w:rsid w:val="00FA33EA"/>
    <w:rsid w:val="00FA3B31"/>
    <w:rsid w:val="00FA4E6A"/>
    <w:rsid w:val="00FA6021"/>
    <w:rsid w:val="00FA6352"/>
    <w:rsid w:val="00FA6E71"/>
    <w:rsid w:val="00FA7041"/>
    <w:rsid w:val="00FA7066"/>
    <w:rsid w:val="00FA77F6"/>
    <w:rsid w:val="00FB1AF5"/>
    <w:rsid w:val="00FB1F32"/>
    <w:rsid w:val="00FB38C1"/>
    <w:rsid w:val="00FB397B"/>
    <w:rsid w:val="00FB496B"/>
    <w:rsid w:val="00FB4EEC"/>
    <w:rsid w:val="00FB52A7"/>
    <w:rsid w:val="00FB5305"/>
    <w:rsid w:val="00FB5539"/>
    <w:rsid w:val="00FB571B"/>
    <w:rsid w:val="00FB580A"/>
    <w:rsid w:val="00FB59AE"/>
    <w:rsid w:val="00FB5D0B"/>
    <w:rsid w:val="00FB6219"/>
    <w:rsid w:val="00FB6344"/>
    <w:rsid w:val="00FC0BB0"/>
    <w:rsid w:val="00FC18C6"/>
    <w:rsid w:val="00FC2AA2"/>
    <w:rsid w:val="00FC2BFC"/>
    <w:rsid w:val="00FC2FE4"/>
    <w:rsid w:val="00FC2FEF"/>
    <w:rsid w:val="00FC4E0A"/>
    <w:rsid w:val="00FC507A"/>
    <w:rsid w:val="00FC5721"/>
    <w:rsid w:val="00FC7057"/>
    <w:rsid w:val="00FC70C1"/>
    <w:rsid w:val="00FC7C5E"/>
    <w:rsid w:val="00FC7E32"/>
    <w:rsid w:val="00FD0107"/>
    <w:rsid w:val="00FD0552"/>
    <w:rsid w:val="00FD1F7B"/>
    <w:rsid w:val="00FD2A36"/>
    <w:rsid w:val="00FD45B6"/>
    <w:rsid w:val="00FD5196"/>
    <w:rsid w:val="00FD585F"/>
    <w:rsid w:val="00FD5B9A"/>
    <w:rsid w:val="00FD5BAB"/>
    <w:rsid w:val="00FD5E20"/>
    <w:rsid w:val="00FD6307"/>
    <w:rsid w:val="00FD6621"/>
    <w:rsid w:val="00FD6789"/>
    <w:rsid w:val="00FD6E7E"/>
    <w:rsid w:val="00FE058D"/>
    <w:rsid w:val="00FE2FFD"/>
    <w:rsid w:val="00FE369C"/>
    <w:rsid w:val="00FE3B12"/>
    <w:rsid w:val="00FE477F"/>
    <w:rsid w:val="00FE4CEE"/>
    <w:rsid w:val="00FE53AC"/>
    <w:rsid w:val="00FE6177"/>
    <w:rsid w:val="00FE6F80"/>
    <w:rsid w:val="00FE78F3"/>
    <w:rsid w:val="00FF0141"/>
    <w:rsid w:val="00FF0EF9"/>
    <w:rsid w:val="00FF1535"/>
    <w:rsid w:val="00FF2239"/>
    <w:rsid w:val="00FF309C"/>
    <w:rsid w:val="00FF5CDC"/>
    <w:rsid w:val="00FF6FAA"/>
    <w:rsid w:val="00FF771D"/>
    <w:rsid w:val="00FF77B0"/>
    <w:rsid w:val="1DD3548B"/>
    <w:rsid w:val="1DED21D8"/>
    <w:rsid w:val="1F0E3DA5"/>
    <w:rsid w:val="20CE49AC"/>
    <w:rsid w:val="22F75C0D"/>
    <w:rsid w:val="25114177"/>
    <w:rsid w:val="290F7096"/>
    <w:rsid w:val="35C91DF7"/>
    <w:rsid w:val="38C26B8B"/>
    <w:rsid w:val="3DB03FCF"/>
    <w:rsid w:val="518A6447"/>
    <w:rsid w:val="55120D38"/>
    <w:rsid w:val="5ED209B4"/>
    <w:rsid w:val="6235591B"/>
    <w:rsid w:val="6562503C"/>
    <w:rsid w:val="65B21157"/>
    <w:rsid w:val="6C040369"/>
    <w:rsid w:val="7C54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28DD"/>
  <w15:docId w15:val="{F704BE5F-AAD9-47A8-884C-DDACB253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pPr>
      <w:widowControl/>
      <w:ind w:firstLine="420"/>
      <w:jc w:val="left"/>
    </w:pPr>
    <w:rPr>
      <w:kern w:val="0"/>
      <w:sz w:val="20"/>
      <w:szCs w:val="20"/>
    </w:rPr>
  </w:style>
  <w:style w:type="paragraph" w:styleId="a4">
    <w:name w:val="Document Map"/>
    <w:basedOn w:val="a"/>
    <w:link w:val="a5"/>
    <w:semiHidden/>
    <w:qFormat/>
    <w:pPr>
      <w:shd w:val="clear" w:color="auto" w:fill="000080"/>
    </w:pPr>
  </w:style>
  <w:style w:type="paragraph" w:styleId="a6">
    <w:name w:val="annotation text"/>
    <w:basedOn w:val="a"/>
    <w:link w:val="a7"/>
    <w:uiPriority w:val="99"/>
    <w:qFormat/>
    <w:pPr>
      <w:jc w:val="left"/>
    </w:pPr>
  </w:style>
  <w:style w:type="paragraph" w:styleId="a8">
    <w:name w:val="Salutation"/>
    <w:basedOn w:val="a"/>
    <w:next w:val="a"/>
    <w:link w:val="a9"/>
    <w:rPr>
      <w:rFonts w:ascii="仿宋_GB2312" w:eastAsia="仿宋_GB2312"/>
      <w:sz w:val="24"/>
    </w:rPr>
  </w:style>
  <w:style w:type="paragraph" w:styleId="aa">
    <w:name w:val="Body Text"/>
    <w:basedOn w:val="a"/>
    <w:link w:val="ab"/>
    <w:pPr>
      <w:spacing w:after="120"/>
    </w:pPr>
  </w:style>
  <w:style w:type="paragraph" w:styleId="ac">
    <w:name w:val="Body Text Indent"/>
    <w:basedOn w:val="a"/>
    <w:link w:val="ad"/>
    <w:qFormat/>
    <w:pPr>
      <w:spacing w:after="120"/>
      <w:ind w:leftChars="200" w:left="420"/>
    </w:pPr>
  </w:style>
  <w:style w:type="paragraph" w:styleId="ae">
    <w:name w:val="Block Text"/>
    <w:basedOn w:val="a"/>
    <w:qFormat/>
    <w:pPr>
      <w:ind w:left="1171" w:right="91" w:hanging="1080"/>
    </w:pPr>
    <w:rPr>
      <w:rFonts w:eastAsia="楷体_GB2312"/>
      <w:szCs w:val="20"/>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adjustRightInd w:val="0"/>
      <w:snapToGrid w:val="0"/>
      <w:spacing w:line="360" w:lineRule="auto"/>
      <w:ind w:leftChars="400" w:left="400"/>
    </w:pPr>
    <w:rPr>
      <w:rFonts w:eastAsiaTheme="minorEastAsia"/>
      <w:b/>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f1">
    <w:name w:val="Date"/>
    <w:basedOn w:val="a"/>
    <w:next w:val="a"/>
    <w:link w:val="af2"/>
    <w:qFormat/>
    <w:rPr>
      <w:sz w:val="24"/>
      <w:szCs w:val="20"/>
    </w:rPr>
  </w:style>
  <w:style w:type="paragraph" w:styleId="21">
    <w:name w:val="Body Text Indent 2"/>
    <w:basedOn w:val="a"/>
    <w:link w:val="22"/>
    <w:qFormat/>
    <w:pPr>
      <w:spacing w:after="120" w:line="480" w:lineRule="auto"/>
      <w:ind w:leftChars="200" w:left="420"/>
    </w:p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pPr>
    <w:rPr>
      <w:rFonts w:asciiTheme="minorEastAsia" w:eastAsiaTheme="minorEastAsia" w:hAnsiTheme="minorEastAsia"/>
      <w:b/>
      <w:sz w:val="24"/>
      <w:szCs w:val="21"/>
    </w:rPr>
  </w:style>
  <w:style w:type="paragraph" w:styleId="TOC4">
    <w:name w:val="toc 4"/>
    <w:basedOn w:val="a"/>
    <w:next w:val="a"/>
    <w:uiPriority w:val="39"/>
    <w:unhideWhenUsed/>
    <w:qFormat/>
    <w:pPr>
      <w:adjustRightInd w:val="0"/>
      <w:snapToGrid w:val="0"/>
      <w:spacing w:line="360" w:lineRule="auto"/>
      <w:ind w:leftChars="600" w:left="600"/>
    </w:pPr>
    <w:rPr>
      <w:rFonts w:asciiTheme="minorHAnsi" w:eastAsiaTheme="minorEastAsia" w:hAnsiTheme="minorHAnsi" w:cstheme="minorBidi"/>
      <w:b/>
      <w:szCs w:val="22"/>
    </w:rPr>
  </w:style>
  <w:style w:type="paragraph" w:styleId="TOC6">
    <w:name w:val="toc 6"/>
    <w:basedOn w:val="a"/>
    <w:next w:val="a"/>
    <w:uiPriority w:val="39"/>
    <w:qFormat/>
    <w:pPr>
      <w:ind w:left="2100"/>
    </w:pPr>
    <w:rPr>
      <w:szCs w:val="20"/>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unhideWhenUsed/>
    <w:qFormat/>
    <w:pPr>
      <w:spacing w:line="360" w:lineRule="auto"/>
      <w:ind w:leftChars="200" w:left="200"/>
    </w:pPr>
    <w:rPr>
      <w:rFonts w:eastAsiaTheme="majorEastAsia"/>
      <w:b/>
    </w:r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23">
    <w:name w:val="Body Text 2"/>
    <w:basedOn w:val="a"/>
    <w:link w:val="24"/>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a">
    <w:name w:val="Title"/>
    <w:basedOn w:val="a"/>
    <w:link w:val="afb"/>
    <w:qFormat/>
    <w:pPr>
      <w:jc w:val="center"/>
      <w:outlineLvl w:val="0"/>
    </w:pPr>
    <w:rPr>
      <w:rFonts w:asciiTheme="minorHAnsi" w:eastAsiaTheme="minorEastAsia" w:hAnsiTheme="minorHAnsi" w:cstheme="minorBidi"/>
      <w:b/>
      <w:sz w:val="32"/>
      <w:szCs w:val="22"/>
    </w:rPr>
  </w:style>
  <w:style w:type="paragraph" w:styleId="afc">
    <w:name w:val="annotation subject"/>
    <w:basedOn w:val="a6"/>
    <w:next w:val="a6"/>
    <w:link w:val="afd"/>
    <w:qFormat/>
    <w:rPr>
      <w:b/>
      <w:bCs/>
    </w:rPr>
  </w:style>
  <w:style w:type="table" w:styleId="afe">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0"/>
    <w:qFormat/>
  </w:style>
  <w:style w:type="character" w:styleId="aff1">
    <w:name w:val="FollowedHyperlink"/>
    <w:qFormat/>
    <w:rPr>
      <w:color w:val="800080"/>
      <w:u w:val="single"/>
    </w:rPr>
  </w:style>
  <w:style w:type="character" w:styleId="aff2">
    <w:name w:val="Hyperlink"/>
    <w:uiPriority w:val="99"/>
    <w:qFormat/>
    <w:rPr>
      <w:color w:val="136EC2"/>
      <w:u w:val="single"/>
    </w:rPr>
  </w:style>
  <w:style w:type="character" w:styleId="aff3">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sz w:val="24"/>
      <w:szCs w:val="20"/>
    </w:rPr>
  </w:style>
  <w:style w:type="character" w:customStyle="1" w:styleId="20">
    <w:name w:val="标题 2 字符"/>
    <w:basedOn w:val="a0"/>
    <w:link w:val="2"/>
    <w:qFormat/>
    <w:rPr>
      <w:rFonts w:ascii="Arial" w:eastAsia="宋体" w:hAnsi="Arial" w:cs="Times New Roman"/>
      <w:b/>
      <w:bCs/>
      <w:sz w:val="24"/>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bCs/>
      <w:kern w:val="0"/>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paragraph" w:customStyle="1" w:styleId="aff4">
    <w:name w:val="表格内容"/>
    <w:basedOn w:val="aa"/>
    <w:qFormat/>
    <w:pPr>
      <w:suppressLineNumbers/>
      <w:suppressAutoHyphens/>
      <w:jc w:val="left"/>
    </w:pPr>
    <w:rPr>
      <w:rFonts w:cs="Tahoma"/>
      <w:kern w:val="0"/>
      <w:sz w:val="24"/>
    </w:rPr>
  </w:style>
  <w:style w:type="character" w:customStyle="1" w:styleId="ab">
    <w:name w:val="正文文本 字符"/>
    <w:basedOn w:val="a0"/>
    <w:link w:val="aa"/>
    <w:qFormat/>
    <w:rPr>
      <w:rFonts w:ascii="Times New Roman" w:eastAsia="宋体" w:hAnsi="Times New Roman" w:cs="Times New Roman"/>
      <w:szCs w:val="24"/>
    </w:rPr>
  </w:style>
  <w:style w:type="character" w:customStyle="1" w:styleId="af6">
    <w:name w:val="页脚 字符"/>
    <w:basedOn w:val="a0"/>
    <w:link w:val="af5"/>
    <w:uiPriority w:val="99"/>
    <w:qFormat/>
    <w:rPr>
      <w:rFonts w:ascii="Times New Roman" w:eastAsia="宋体" w:hAnsi="Times New Roman" w:cs="Times New Roman"/>
      <w:sz w:val="18"/>
      <w:szCs w:val="18"/>
    </w:rPr>
  </w:style>
  <w:style w:type="character" w:customStyle="1" w:styleId="af8">
    <w:name w:val="页眉 字符"/>
    <w:basedOn w:val="a0"/>
    <w:link w:val="af7"/>
    <w:uiPriority w:val="99"/>
    <w:qFormat/>
    <w:rPr>
      <w:rFonts w:ascii="Times New Roman" w:eastAsia="宋体" w:hAnsi="Times New Roman" w:cs="Times New Roman"/>
      <w:sz w:val="18"/>
      <w:szCs w:val="18"/>
    </w:rPr>
  </w:style>
  <w:style w:type="character" w:customStyle="1" w:styleId="ad">
    <w:name w:val="正文文本缩进 字符"/>
    <w:basedOn w:val="a0"/>
    <w:link w:val="ac"/>
    <w:qFormat/>
    <w:rPr>
      <w:rFonts w:ascii="Times New Roman" w:eastAsia="宋体" w:hAnsi="Times New Roman"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character" w:customStyle="1" w:styleId="af0">
    <w:name w:val="纯文本 字符"/>
    <w:basedOn w:val="a0"/>
    <w:link w:val="af"/>
    <w:qFormat/>
    <w:rPr>
      <w:rFonts w:ascii="宋体" w:eastAsia="宋体" w:hAnsi="Courier New" w:cs="Courier New"/>
      <w:szCs w:val="21"/>
    </w:rPr>
  </w:style>
  <w:style w:type="character" w:customStyle="1" w:styleId="a7">
    <w:name w:val="批注文字 字符"/>
    <w:basedOn w:val="a0"/>
    <w:link w:val="a6"/>
    <w:uiPriority w:val="99"/>
    <w:qFormat/>
    <w:rPr>
      <w:rFonts w:ascii="Times New Roman" w:eastAsia="宋体" w:hAnsi="Times New Roman" w:cs="Times New Roman"/>
      <w:szCs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CharChar">
    <w:name w:val="Char Char Char"/>
    <w:basedOn w:val="a"/>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HTML0">
    <w:name w:val="HTML 预设格式 字符"/>
    <w:basedOn w:val="a0"/>
    <w:link w:val="HTML"/>
    <w:qFormat/>
    <w:rPr>
      <w:rFonts w:ascii="Arial" w:eastAsia="宋体" w:hAnsi="Arial" w:cs="Arial"/>
      <w:kern w:val="0"/>
      <w:sz w:val="24"/>
      <w:szCs w:val="24"/>
    </w:rPr>
  </w:style>
  <w:style w:type="character" w:customStyle="1" w:styleId="a9">
    <w:name w:val="称呼 字符"/>
    <w:basedOn w:val="a0"/>
    <w:link w:val="a8"/>
    <w:qFormat/>
    <w:rPr>
      <w:rFonts w:ascii="仿宋_GB2312" w:eastAsia="仿宋_GB2312" w:hAnsi="Times New Roman" w:cs="Times New Roman"/>
      <w:sz w:val="24"/>
      <w:szCs w:val="24"/>
    </w:rPr>
  </w:style>
  <w:style w:type="character" w:customStyle="1" w:styleId="24">
    <w:name w:val="正文文本 2 字符"/>
    <w:basedOn w:val="a0"/>
    <w:link w:val="23"/>
    <w:qFormat/>
    <w:rPr>
      <w:rFonts w:ascii="Times New Roman" w:eastAsia="宋体" w:hAnsi="Times New Roman" w:cs="Times New Roman"/>
      <w:szCs w:val="24"/>
    </w:rPr>
  </w:style>
  <w:style w:type="character" w:customStyle="1" w:styleId="22">
    <w:name w:val="正文文本缩进 2 字符"/>
    <w:basedOn w:val="a0"/>
    <w:link w:val="21"/>
    <w:qFormat/>
    <w:rPr>
      <w:rFonts w:ascii="Times New Roman" w:eastAsia="宋体" w:hAnsi="Times New Roman" w:cs="Times New Roman"/>
      <w:szCs w:val="24"/>
    </w:rPr>
  </w:style>
  <w:style w:type="paragraph" w:customStyle="1" w:styleId="Char">
    <w:name w:val="Char"/>
    <w:basedOn w:val="a"/>
    <w:qFormat/>
    <w:pPr>
      <w:tabs>
        <w:tab w:val="left" w:pos="360"/>
      </w:tabs>
      <w:ind w:left="360" w:hangingChars="200" w:hanging="360"/>
    </w:pPr>
    <w:rPr>
      <w:sz w:val="24"/>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af2">
    <w:name w:val="日期 字符"/>
    <w:basedOn w:val="a0"/>
    <w:link w:val="af1"/>
    <w:qFormat/>
    <w:rPr>
      <w:rFonts w:ascii="Times New Roman" w:eastAsia="宋体" w:hAnsi="Times New Roman" w:cs="Times New Roman"/>
      <w:sz w:val="24"/>
      <w:szCs w:val="20"/>
    </w:rPr>
  </w:style>
  <w:style w:type="paragraph" w:customStyle="1" w:styleId="12">
    <w:name w:val="样式1"/>
    <w:basedOn w:val="a"/>
    <w:link w:val="1CharChar"/>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qFormat/>
    <w:rPr>
      <w:rFonts w:ascii="Tahoma" w:hAnsi="Tahoma"/>
    </w:rPr>
  </w:style>
  <w:style w:type="character" w:customStyle="1" w:styleId="a5">
    <w:name w:val="文档结构图 字符"/>
    <w:basedOn w:val="a0"/>
    <w:link w:val="a4"/>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
    <w:name w:val="Char1"/>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customStyle="1" w:styleId="13">
    <w:name w:val="1"/>
    <w:basedOn w:val="a"/>
    <w:qFormat/>
    <w:pPr>
      <w:spacing w:afterLines="50" w:line="360" w:lineRule="auto"/>
    </w:pPr>
    <w:rPr>
      <w:rFonts w:ascii="宋体" w:hAnsi="宋体"/>
      <w:b/>
      <w:sz w:val="30"/>
      <w:szCs w:val="21"/>
    </w:rPr>
  </w:style>
  <w:style w:type="paragraph" w:customStyle="1" w:styleId="25">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qFormat/>
    <w:pPr>
      <w:keepLines/>
      <w:spacing w:line="600" w:lineRule="auto"/>
    </w:pPr>
    <w:rPr>
      <w:rFonts w:eastAsia="黑体"/>
      <w:kern w:val="0"/>
      <w:sz w:val="32"/>
      <w:szCs w:val="32"/>
    </w:rPr>
  </w:style>
  <w:style w:type="character" w:customStyle="1" w:styleId="afd">
    <w:name w:val="批注主题 字符"/>
    <w:basedOn w:val="a7"/>
    <w:link w:val="afc"/>
    <w:qFormat/>
    <w:rPr>
      <w:rFonts w:ascii="Times New Roman" w:eastAsia="宋体" w:hAnsi="Times New Roman" w:cs="Times New Roman"/>
      <w:b/>
      <w:bCs/>
      <w:szCs w:val="24"/>
    </w:rPr>
  </w:style>
  <w:style w:type="character" w:customStyle="1" w:styleId="af4">
    <w:name w:val="批注框文本 字符"/>
    <w:basedOn w:val="a0"/>
    <w:link w:val="af3"/>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p16">
    <w:name w:val="p16"/>
    <w:basedOn w:val="a"/>
    <w:qFormat/>
    <w:pPr>
      <w:widowControl/>
      <w:jc w:val="left"/>
    </w:pPr>
    <w:rPr>
      <w:kern w:val="0"/>
      <w:szCs w:val="21"/>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styleId="aff5">
    <w:name w:val="List Paragraph"/>
    <w:basedOn w:val="a"/>
    <w:link w:val="aff6"/>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paragraph" w:customStyle="1" w:styleId="TOC10">
    <w:name w:val="TOC 标题1"/>
    <w:basedOn w:val="1"/>
    <w:next w:val="a"/>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21">
    <w:name w:val="fontstyle21"/>
    <w:basedOn w:val="a0"/>
    <w:qFormat/>
    <w:rPr>
      <w:rFonts w:ascii="宋体" w:eastAsia="宋体" w:hAnsi="宋体" w:hint="eastAsia"/>
      <w:color w:val="993300"/>
      <w:sz w:val="24"/>
      <w:szCs w:val="24"/>
    </w:rPr>
  </w:style>
  <w:style w:type="character" w:customStyle="1" w:styleId="fontstyle31">
    <w:name w:val="fontstyle31"/>
    <w:basedOn w:val="a0"/>
    <w:qFormat/>
    <w:rPr>
      <w:rFonts w:ascii="Arial" w:hAnsi="Arial" w:cs="Arial" w:hint="default"/>
      <w:color w:val="993300"/>
      <w:sz w:val="24"/>
      <w:szCs w:val="24"/>
    </w:rPr>
  </w:style>
  <w:style w:type="character" w:customStyle="1" w:styleId="aff6">
    <w:name w:val="列表段落 字符"/>
    <w:link w:val="aff5"/>
    <w:qFormat/>
    <w:rPr>
      <w:rFonts w:ascii="Times New Roman" w:eastAsia="宋体" w:hAnsi="Times New Roman" w:cs="Times New Roman"/>
      <w:szCs w:val="24"/>
    </w:rPr>
  </w:style>
  <w:style w:type="character" w:customStyle="1" w:styleId="afb">
    <w:name w:val="标题 字符"/>
    <w:link w:val="afa"/>
    <w:qFormat/>
    <w:rPr>
      <w:b/>
      <w:sz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1CharChar">
    <w:name w:val="样式1 Char Char"/>
    <w:link w:val="12"/>
    <w:qFormat/>
    <w:rPr>
      <w:rFonts w:ascii="宋体" w:eastAsia="宋体" w:hAnsi="宋体" w:cs="Times New Roman"/>
      <w:kern w:val="0"/>
      <w:szCs w:val="21"/>
    </w:rPr>
  </w:style>
  <w:style w:type="character" w:customStyle="1" w:styleId="Char12">
    <w:name w:val="纯文本 Char1"/>
    <w:semiHidden/>
    <w:qFormat/>
    <w:locked/>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E57ADB91-FCA1-4D64-8A3D-6DDD7DAEAC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66</Pages>
  <Words>5469</Words>
  <Characters>31176</Characters>
  <Application>Microsoft Office Word</Application>
  <DocSecurity>0</DocSecurity>
  <Lines>259</Lines>
  <Paragraphs>73</Paragraphs>
  <ScaleCrop>false</ScaleCrop>
  <Company>user</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zz</cp:lastModifiedBy>
  <cp:revision>466</cp:revision>
  <cp:lastPrinted>2021-05-24T07:38:00Z</cp:lastPrinted>
  <dcterms:created xsi:type="dcterms:W3CDTF">2021-06-11T04:04:00Z</dcterms:created>
  <dcterms:modified xsi:type="dcterms:W3CDTF">2022-10-20T07:31:00Z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F2C0D32B645A440EAB69FFF1932F2858</vt:lpwstr>
  </property>
</Properties>
</file>